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4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67"/>
        <w:gridCol w:w="7872"/>
      </w:tblGrid>
      <w:tr>
        <w:trPr>
          <w:trHeight w:val="1373" w:hRule="atLeast"/>
        </w:trPr>
        <w:tc>
          <w:tcPr>
            <w:tcW w:w="1967" w:type="dxa"/>
            <w:tcBorders/>
            <w:shd w:fill="auto" w:val="clear"/>
          </w:tcPr>
          <w:p>
            <w:pPr>
              <w:pStyle w:val="NoSpacing"/>
              <w:rPr>
                <w:rFonts w:ascii="Tms Rmn" w:hAnsi="Tms Rmn"/>
                <w:lang w:eastAsia="ru-RU"/>
              </w:rPr>
            </w:pPr>
            <w:r>
              <w:rPr>
                <w:rFonts w:ascii="Tms Rmn" w:hAnsi="Tms Rmn"/>
                <w:lang w:eastAsia="ru-RU"/>
              </w:rPr>
            </w:r>
          </w:p>
          <w:p>
            <w:pPr>
              <w:pStyle w:val="Normal"/>
              <w:tabs>
                <w:tab w:val="clear" w:pos="708"/>
                <w:tab w:val="left" w:pos="-720" w:leader="none"/>
                <w:tab w:val="left" w:pos="0" w:leader="none"/>
                <w:tab w:val="left" w:pos="720" w:leader="none"/>
                <w:tab w:val="left" w:pos="1440" w:leader="none"/>
                <w:tab w:val="left" w:pos="2160" w:leader="none"/>
                <w:tab w:val="left" w:pos="2880" w:leader="none"/>
                <w:tab w:val="left" w:pos="3600" w:leader="none"/>
                <w:tab w:val="left" w:pos="4320" w:leader="none"/>
              </w:tabs>
              <w:rPr>
                <w:rFonts w:ascii="Calibri" w:hAnsi="Calibri" w:cs="Calibri"/>
                <w:lang w:eastAsia="zh-CN"/>
              </w:rPr>
            </w:pPr>
            <w:r>
              <w:rPr>
                <w:rFonts w:cs="Calibri" w:ascii="Calibri" w:hAnsi="Calibri"/>
                <w:lang w:eastAsia="zh-CN"/>
              </w:rPr>
            </w:r>
          </w:p>
        </w:tc>
        <w:tc>
          <w:tcPr>
            <w:tcW w:w="787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Управление Пенсионного фонда</w:t>
            </w:r>
          </w:p>
          <w:p>
            <w:pPr>
              <w:pStyle w:val="Normal"/>
              <w:jc w:val="center"/>
              <w:rPr/>
            </w:pPr>
            <w:r>
              <w:rPr>
                <w:rFonts w:cs="Calibri" w:ascii="Calibri" w:hAnsi="Calibri"/>
                <w:b/>
                <w:sz w:val="32"/>
                <w:szCs w:val="32"/>
              </w:rPr>
              <w:t>Российской Федерации в г.Уссурийске Приморского края (межрайонное)</w:t>
            </w:r>
          </w:p>
          <w:p>
            <w:pPr>
              <w:pStyle w:val="Normal"/>
              <w:jc w:val="both"/>
              <w:rPr>
                <w:rFonts w:ascii="Calibri" w:hAnsi="Calibri" w:cs="Calibri"/>
                <w:b/>
                <w:b/>
                <w:sz w:val="32"/>
                <w:szCs w:val="32"/>
              </w:rPr>
            </w:pPr>
            <w:r>
              <w:rPr>
                <w:rFonts w:cs="Calibri" w:ascii="Calibri" w:hAnsi="Calibri"/>
                <w:b/>
                <w:sz w:val="32"/>
                <w:szCs w:val="32"/>
              </w:rPr>
            </w:r>
          </w:p>
        </w:tc>
      </w:tr>
    </w:tbl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-230505</wp:posOffset>
            </wp:positionH>
            <wp:positionV relativeFrom="paragraph">
              <wp:posOffset>-1239520</wp:posOffset>
            </wp:positionV>
            <wp:extent cx="1446530" cy="147383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2"/>
        <w:spacing w:lineRule="auto" w:line="276" w:before="0" w:after="200"/>
        <w:jc w:val="center"/>
        <w:rPr/>
      </w:pP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 xml:space="preserve"> </w:t>
      </w: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>П</w:t>
      </w: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>риморски</w:t>
      </w: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>е</w:t>
      </w: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 xml:space="preserve"> сем</w:t>
      </w: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>ьи</w:t>
      </w: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 xml:space="preserve"> получ</w:t>
      </w: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>ают</w:t>
      </w: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 xml:space="preserve"> сертификаты на материнский (семейный) капитал</w:t>
      </w:r>
    </w:p>
    <w:p>
      <w:pPr>
        <w:pStyle w:val="2"/>
        <w:spacing w:lineRule="auto" w:line="276" w:before="0" w:after="200"/>
        <w:jc w:val="center"/>
        <w:rPr/>
      </w:pP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 xml:space="preserve"> </w:t>
      </w:r>
      <w:r>
        <w:rPr>
          <w:rFonts w:ascii="Calibri" w:hAnsi="Calibri" w:asciiTheme="minorHAnsi" w:hAnsiTheme="minorHAnsi"/>
          <w:b/>
          <w:bCs/>
          <w:i w:val="false"/>
          <w:sz w:val="24"/>
          <w:szCs w:val="24"/>
        </w:rPr>
        <w:t>в проактивном режиме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ru-RU"/>
        </w:rPr>
        <w:t>16 ноября</w:t>
      </w:r>
      <w:r>
        <w:rPr>
          <w:sz w:val="24"/>
          <w:szCs w:val="24"/>
        </w:rPr>
        <w:t xml:space="preserve"> 2020 года                                                                                              с. Михайловка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ascii="Times New Roman" w:hAnsi="Times New Roman"/>
          <w:sz w:val="24"/>
          <w:szCs w:val="24"/>
        </w:rPr>
        <w:t xml:space="preserve">Государственное учреждение - Управление Пенсионного фонда Российской Федерации в г.Уссурийске (межрайонное) напоминает, что с 1 января 2020 года право на материнский (семейный) капитал (МСК) имеют семьи, в которых в этом году  родился (был усыновлен) первый или последующий ребенок. </w:t>
      </w:r>
    </w:p>
    <w:p>
      <w:pPr>
        <w:pStyle w:val="Style20"/>
        <w:spacing w:lineRule="auto" w:line="276"/>
        <w:rPr/>
      </w:pPr>
      <w:r>
        <w:rPr/>
        <w:tab/>
        <w:t xml:space="preserve">С 15 апреля 2020 года государственный сертификат на материнский (семейный) капитал  оформляется автоматически </w:t>
      </w:r>
      <w:r>
        <w:rPr>
          <w:bCs/>
        </w:rPr>
        <w:t>в электронном виде.</w:t>
      </w:r>
      <w:r>
        <w:rPr>
          <w:b/>
          <w:bCs/>
        </w:rPr>
        <w:t xml:space="preserve">  </w:t>
      </w:r>
      <w:r>
        <w:rPr/>
        <w:t>Право на него устанавливается после того, как семья зарегистрирует рождение ребенка в ЗАГСе, и сведения об этом поступят в Пенсионный фонд.</w:t>
      </w:r>
    </w:p>
    <w:p>
      <w:pPr>
        <w:pStyle w:val="NoSpacing"/>
        <w:spacing w:lineRule="auto" w:line="360"/>
        <w:ind w:firstLine="709"/>
        <w:jc w:val="both"/>
        <w:rPr/>
      </w:pPr>
      <w:r>
        <w:rPr>
          <w:rFonts w:eastAsia="Calibri" w:ascii="Times New Roman" w:hAnsi="Times New Roman" w:eastAsiaTheme="minorHAnsi"/>
          <w:sz w:val="24"/>
          <w:szCs w:val="24"/>
          <w:lang w:eastAsia="en-US"/>
        </w:rPr>
        <w:t>Информация о получении сертификата на МСК направляется Пенсионным фондом в личный кабинет на сайте ПФР или портале госуслуг.  Если владелец сертификата не имеет регистрации на портале госуслуг, информация о реализации его права на материнский капитал направится</w:t>
      </w:r>
      <w:bookmarkStart w:id="0" w:name="_GoBack1"/>
      <w:bookmarkEnd w:id="0"/>
      <w:r>
        <w:rPr>
          <w:rFonts w:eastAsia="Calibri" w:ascii="Times New Roman" w:hAnsi="Times New Roman" w:eastAsiaTheme="minorHAnsi"/>
          <w:sz w:val="24"/>
          <w:szCs w:val="24"/>
          <w:lang w:eastAsia="en-US"/>
        </w:rPr>
        <w:t xml:space="preserve">  Пенсионным фондом по почте.</w:t>
      </w:r>
    </w:p>
    <w:p>
      <w:pPr>
        <w:pStyle w:val="NoSpacing"/>
        <w:spacing w:lineRule="auto" w:line="360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Для получения дополнительной информации можно обратиться по номерам «горячей» линии: 8(42346)- 2-55-17; 2 (42346) 2-32-09; 8 (42346) 2-31-10. </w:t>
      </w:r>
      <w:bookmarkStart w:id="1" w:name="_GoBack"/>
      <w:bookmarkEnd w:id="1"/>
    </w:p>
    <w:p>
      <w:pPr>
        <w:pStyle w:val="Style2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Руководитель клиентской службы (на правах отдела) в       </w:t>
      </w:r>
    </w:p>
    <w:p>
      <w:pPr>
        <w:pStyle w:val="Style20"/>
        <w:jc w:val="center"/>
        <w:rPr/>
      </w:pPr>
      <w:r>
        <w:rPr>
          <w:sz w:val="26"/>
          <w:szCs w:val="26"/>
        </w:rPr>
        <w:t xml:space="preserve">                                                                            </w:t>
      </w:r>
      <w:r>
        <w:rPr>
          <w:sz w:val="26"/>
          <w:szCs w:val="26"/>
        </w:rPr>
        <w:t>Михайловском районе, Татьяна Лосева</w:t>
      </w:r>
    </w:p>
    <w:p>
      <w:pPr>
        <w:pStyle w:val="Style20"/>
        <w:jc w:val="center"/>
        <w:rPr/>
      </w:pPr>
      <w:r>
        <w:rPr>
          <w:sz w:val="28"/>
          <w:szCs w:val="28"/>
        </w:rPr>
        <w:t>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Тел. (42346)  2-55-17                 </w:t>
      </w:r>
      <w:r>
        <w:rPr>
          <w:b/>
        </w:rPr>
        <w:t>Управление ПФР</w:t>
      </w:r>
      <w:r>
        <w:rPr/>
        <w:t xml:space="preserve">                </w:t>
      </w:r>
      <w:r>
        <w:rPr>
          <w:lang w:val="en-US"/>
        </w:rPr>
        <w:t>e</w:t>
      </w:r>
      <w:r>
        <w:rPr/>
        <w:t>-</w:t>
      </w:r>
      <w:r>
        <w:rPr>
          <w:lang w:val="en-US"/>
        </w:rPr>
        <w:t>mail</w:t>
      </w:r>
      <w:r>
        <w:rPr/>
        <w:t>: 160101@035.</w:t>
      </w:r>
      <w:r>
        <w:rPr>
          <w:lang w:val="en-US"/>
        </w:rPr>
        <w:t>pfr</w:t>
      </w:r>
      <w:r>
        <w:rPr/>
        <w:t>.</w:t>
      </w:r>
      <w:r>
        <w:rPr>
          <w:lang w:val="en-US"/>
        </w:rPr>
        <w:t>ru</w:t>
      </w:r>
    </w:p>
    <w:sectPr>
      <w:type w:val="nextPage"/>
      <w:pgSz w:w="11906" w:h="16838"/>
      <w:pgMar w:left="1701" w:right="850" w:header="0" w:top="993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ms Rmn">
    <w:altName w:val="Times New Roman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96c3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next w:val="Normal"/>
    <w:qFormat/>
    <w:pPr>
      <w:keepNext w:val="true"/>
      <w:keepLines/>
      <w:widowControl/>
      <w:bidi w:val="0"/>
      <w:spacing w:lineRule="auto" w:line="240" w:before="360" w:after="120"/>
      <w:jc w:val="both"/>
      <w:outlineLvl w:val="1"/>
    </w:pPr>
    <w:rPr>
      <w:rFonts w:ascii="Arial" w:hAnsi="Arial" w:eastAsia="Times New Roman" w:cs="Arial"/>
      <w:i/>
      <w:iCs/>
      <w:color w:val="auto"/>
      <w:kern w:val="0"/>
      <w:sz w:val="28"/>
      <w:szCs w:val="28"/>
      <w:lang w:eastAsia="ru-RU" w:val="ru-RU" w:bidi="ar-SA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796c39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a3"/>
    <w:uiPriority w:val="99"/>
    <w:semiHidden/>
    <w:qFormat/>
    <w:rsid w:val="00796c39"/>
    <w:rPr>
      <w:rFonts w:ascii="Segoe UI" w:hAnsi="Segoe UI" w:cs="Segoe UI"/>
      <w:sz w:val="18"/>
      <w:szCs w:val="18"/>
    </w:rPr>
  </w:style>
  <w:style w:type="character" w:styleId="Style13" w:customStyle="1">
    <w:name w:val="Текст новости Знак"/>
    <w:link w:val="a6"/>
    <w:qFormat/>
    <w:rsid w:val="00796c3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" w:customStyle="1">
    <w:name w:val="Б1 Знак"/>
    <w:link w:val="1"/>
    <w:qFormat/>
    <w:rsid w:val="00796c39"/>
    <w:rPr>
      <w:rFonts w:ascii="Arial" w:hAnsi="Arial" w:eastAsia="Times New Roman" w:cs="Arial"/>
      <w:bCs/>
      <w:i/>
      <w:sz w:val="24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796c39"/>
    <w:rPr>
      <w:rFonts w:ascii="Calibri Light" w:hAnsi="Calibri Light" w:eastAsia="" w:cs="" w:asciiTheme="majorHAnsi" w:cstheme="majorBidi" w:eastAsiaTheme="majorEastAsia" w:hAnsiTheme="majorHAnsi"/>
      <w:color w:val="1F4D78" w:themeColor="accent1" w:themeShade="7f"/>
      <w:sz w:val="24"/>
      <w:szCs w:val="24"/>
      <w:lang w:eastAsia="ru-RU"/>
    </w:rPr>
  </w:style>
  <w:style w:type="character" w:styleId="Style14">
    <w:name w:val="Интернет-ссылка"/>
    <w:rsid w:val="00a63610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96c39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NoSpacing" w:customStyle="1">
    <w:name w:val="No Spacing"/>
    <w:qFormat/>
    <w:rsid w:val="00a63610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4"/>
      <w:szCs w:val="24"/>
      <w:lang w:val="ru-RU" w:eastAsia="zh-CN" w:bidi="hi-IN"/>
    </w:rPr>
  </w:style>
  <w:style w:type="paragraph" w:styleId="Style20" w:customStyle="1">
    <w:name w:val="Текст новости"/>
    <w:link w:val="a7"/>
    <w:qFormat/>
    <w:rsid w:val="00796c39"/>
    <w:pPr>
      <w:widowControl/>
      <w:bidi w:val="0"/>
      <w:spacing w:lineRule="auto" w:line="240" w:before="0" w:after="12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Б1"/>
    <w:basedOn w:val="3"/>
    <w:link w:val="10"/>
    <w:qFormat/>
    <w:rsid w:val="00796c39"/>
    <w:pPr>
      <w:spacing w:before="0" w:after="120"/>
      <w:ind w:firstLine="709"/>
      <w:jc w:val="both"/>
    </w:pPr>
    <w:rPr>
      <w:rFonts w:ascii="Arial" w:hAnsi="Arial" w:eastAsia="Times New Roman" w:cs="Arial"/>
      <w:bCs/>
      <w:i/>
      <w:color w:val="auto"/>
      <w:szCs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LibreOffice/6.3.5.2$Windows_x86 LibreOffice_project/dd0751754f11728f69b42ee2af66670068624673</Application>
  <Pages>1</Pages>
  <Words>179</Words>
  <Characters>1241</Characters>
  <CharactersWithSpaces>1675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2020-08-31T23:21:00Z</dcterms:created>
  <dc:creator>Панфиленко Оксана Владимировна</dc:creator>
  <dc:description/>
  <dc:language>ru-RU</dc:language>
  <cp:lastModifiedBy/>
  <cp:lastPrinted>2020-08-31T23:21:00Z</cp:lastPrinted>
  <dcterms:modified xsi:type="dcterms:W3CDTF">2020-11-16T15:47:47Z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