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98" w:rsidRDefault="003D1398" w:rsidP="003D13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4C6C8B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3D1398">
        <w:rPr>
          <w:rFonts w:ascii="Tahoma" w:eastAsia="Times New Roman" w:hAnsi="Tahoma" w:cs="Tahoma"/>
          <w:b/>
          <w:bCs/>
          <w:color w:val="4C6C8B"/>
          <w:sz w:val="26"/>
          <w:szCs w:val="26"/>
          <w:bdr w:val="none" w:sz="0" w:space="0" w:color="auto" w:frame="1"/>
          <w:shd w:val="clear" w:color="auto" w:fill="FFFFFF"/>
          <w:lang w:eastAsia="ru-RU"/>
        </w:rPr>
        <w:t>Экспертиза инженерных изысканий и проектной документации</w:t>
      </w:r>
    </w:p>
    <w:p w:rsidR="008118A8" w:rsidRPr="003D1398" w:rsidRDefault="008118A8" w:rsidP="003D1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Федеральное автономное учреждение «Главное управление государственной экспертизы» (ФАУ «</w:t>
      </w:r>
      <w:proofErr w:type="spell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Главгосэкспертиза</w:t>
      </w:r>
      <w:proofErr w:type="spellEnd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России»)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сайт: </w:t>
      </w:r>
      <w:hyperlink r:id="rId5" w:history="1">
        <w:r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http://www.gge.ru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Адрес: 101000, г. Москва, </w:t>
      </w:r>
      <w:proofErr w:type="spell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Фуркасовский</w:t>
      </w:r>
      <w:proofErr w:type="spellEnd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пер., д. 6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Телефон: 8 (495) 625-11-12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Единый справочный телефон: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+7 (495) 625-95-95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+7 (495) 540-70-96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График работы: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понедельник - четверг - с 9-00 до 18-00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пятница - с 9-00 до 16-45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перерыв - с 13-00 до 13-45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суббота, воскресенье - выходные дни.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Краевое государственное автономное учреждение «Государственная экспертиза проектной документации и результатов инженерных изысканий Приморского края»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Официальный сайт: </w:t>
      </w:r>
      <w:hyperlink r:id="rId6" w:history="1">
        <w:r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Адрес: 690078, Приморский край, г. Владивосток, проспект Острякова, д. 49, </w:t>
      </w:r>
      <w:proofErr w:type="spell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</w:t>
      </w:r>
      <w:proofErr w:type="spellEnd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305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 (423) 260-50-85   Приемная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 (423) 260-50-89   Начальник договорного отдела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 (423) 260-51-16   Начальник отдела экспертизы проектной документации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 (423) 260-51-17   Начальник отдела экспертизы сметной документации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 (423) 260-51-18   Подача документации через портал "</w:t>
      </w:r>
      <w:proofErr w:type="spell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Госуслуги</w:t>
      </w:r>
      <w:proofErr w:type="spellEnd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Время приема звонков с 14:00 до 18:00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E-</w:t>
      </w:r>
      <w:proofErr w:type="spell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</w:t>
      </w:r>
      <w:proofErr w:type="spellEnd"/>
      <w:proofErr w:type="gramStart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:</w:t>
      </w:r>
      <w:proofErr w:type="gramEnd"/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info@primgosexpert.ru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Директор: Самойленко Анна Сергеевна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Порядок организации и проведение экспертизы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ЭКСПЕРТИЗА РЕЗУЛЬТАТОВ ИНЖЕНЕРНЫХ ИЗЫСКАНИЙ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7" w:history="1">
        <w:r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https://primgosexpert.ru/gosudarstvennyie-uslugi-2/gosudarstvennaya-ekspertiza-rezultatov-inzhenerny...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ЭКСПЕРТИЗА ПРОЕКТНОЙ ДОКУМЕНТАЦИИ И РЕЗУЛЬТАТОВ ИНЖЕНЕРНЫХ ИЗЫСКАНИЙ</w:t>
      </w:r>
    </w:p>
    <w:p w:rsidR="003D1398" w:rsidRPr="003D1398" w:rsidRDefault="008118A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history="1">
        <w:r w:rsidR="003D1398"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https://primgosexpert.ru/gosudarstvennyie-uslugi-2/gosudarstvennaya-ekspertiza-proektnoy-dokumentats...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ЭКСПЕРТИЗА ПРОЕКТНОЙ ДОКУМЕНТАЦИИ ПОСЛЕ ГОСУДАРСТВЕННОЙ ЭКСПЕРТИЗЫ РЕЗУЛЬТАТОВ ИНЖЕНЕРНЫХ ИЗЫСКАНИЙ</w:t>
      </w:r>
    </w:p>
    <w:p w:rsidR="003D1398" w:rsidRPr="003D1398" w:rsidRDefault="008118A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history="1">
        <w:r w:rsidR="003D1398"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https://primgosexpert.ru/gosudarstvennyie-uslugi-2/gosudarstvennaya-ekspertiza-proektnoy-dokumentats...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ЭКСПЕРТИЗА ПРОЕКТНОЙ ДОКУМЕНТАЦИИ, ПОДГОТОВЛЕННОЙ С ИСПОЛЬЗОВАНИЕМ ПРОЕКТНОЙ ДОКУМЕНТАЦИИ ПОВТОРНОГО ИСПОЛЬЗОВАНИЯ, И РЕЗУЛЬТАТОВ ИНЖЕНЕРНЫХ ИЗЫСКАНИЙ, ВЫПОЛНЕННЫХ ДЛЯ ПОДГОТОВКИ ТАКОЙ ПРОЕКТНОЙ ДОКУМЕНТАЦИИ</w:t>
      </w:r>
    </w:p>
    <w:p w:rsidR="003D1398" w:rsidRPr="003D1398" w:rsidRDefault="008118A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history="1">
        <w:r w:rsidR="003D1398"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https://primgosexpert.ru/gosudarstvennyie-uslugi-2/gosudarstvennaya-ekspertiza-proektnoy-dokumentats...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ГОСУДАРСТВЕННАЯ ЭКСПЕРТИЗА ПРОЕКТНОЙ ДОКУМЕНТАЦИИ В ЧАСТИ ПРОВЕРКИ ДОСТОВЕРНОСТИ ПРИ СТРОИТЕЛЬСТВЕ И РЕКОНСТРУКЦИИ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11" w:history="1">
        <w:r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https://primgosexpert.ru/gosudarstvennyie-uslugi-2/gosudarstvennaya-ekspertiza-proektnoy-dokumentats...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Административные регламенты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ГОСУДАРСТВЕННАЯ ЭКСПЕРТИЗА ПРОЕКТНОЙ ДОКУМЕНТАЦИИ И РЕЗУЛЬТАТОВ ИНЖЕНЕРНЫХ ИЗЫСКАНИЙ</w:t>
      </w:r>
    </w:p>
    <w:p w:rsidR="003D1398" w:rsidRPr="003D1398" w:rsidRDefault="008118A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history="1">
        <w:r w:rsidR="003D1398"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https://primgosexpert.ru/gosudarstvennyie-uslugi-2/gosudarstvennyie-uslugi/reglament/</w:t>
        </w:r>
      </w:hyperlink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1398" w:rsidRPr="003D1398" w:rsidRDefault="003D139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139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ЭКСПЕРТНОЕ СОПРОВОЖДЕНИЕ</w:t>
      </w:r>
    </w:p>
    <w:p w:rsidR="003D1398" w:rsidRPr="003D1398" w:rsidRDefault="008118A8" w:rsidP="003D139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history="1">
        <w:r w:rsidR="003D1398" w:rsidRPr="003D1398">
          <w:rPr>
            <w:rFonts w:ascii="Verdana" w:eastAsia="Times New Roman" w:hAnsi="Verdana" w:cs="Times New Roman"/>
            <w:color w:val="006BA5"/>
            <w:sz w:val="18"/>
            <w:szCs w:val="18"/>
            <w:bdr w:val="none" w:sz="0" w:space="0" w:color="auto" w:frame="1"/>
            <w:lang w:eastAsia="ru-RU"/>
          </w:rPr>
          <w:t>http://primgosexpert.ru/gosudarstvennyie-uslugi-2/proverka-dostovernosti-opredeleniya-smetnoy-stoimo...</w:t>
        </w:r>
      </w:hyperlink>
    </w:p>
    <w:p w:rsidR="00477BEA" w:rsidRDefault="00477BEA"/>
    <w:sectPr w:rsidR="0047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F"/>
    <w:rsid w:val="003D1398"/>
    <w:rsid w:val="00477BEA"/>
    <w:rsid w:val="008118A8"/>
    <w:rsid w:val="009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gosexpert.ru/gosudarstvennyie-uslugi-2/gosudarstvennaya-ekspertiza-proektnoy-dokumentats..." TargetMode="External"/><Relationship Id="rId13" Type="http://schemas.openxmlformats.org/officeDocument/2006/relationships/hyperlink" Target="http://primgosexpert.ru/gosudarstvennyie-uslugi-2/proverka-dostovernosti-opredeleniya-smetnoy-stoimo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gosexpert.ru/gosudarstvennyie-uslugi-2/gosudarstvennaya-ekspertiza-rezultatov-inzhenerny..." TargetMode="External"/><Relationship Id="rId12" Type="http://schemas.openxmlformats.org/officeDocument/2006/relationships/hyperlink" Target="https://primgosexpert.ru/gosudarstvennyie-uslugi-2/gosudarstvennyie-uslugi/reglame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mgosexpert.ru/" TargetMode="External"/><Relationship Id="rId11" Type="http://schemas.openxmlformats.org/officeDocument/2006/relationships/hyperlink" Target="https://primgosexpert.ru/gosudarstvennyie-uslugi-2/gosudarstvennaya-ekspertiza-proektnoy-dokumentats..." TargetMode="External"/><Relationship Id="rId5" Type="http://schemas.openxmlformats.org/officeDocument/2006/relationships/hyperlink" Target="http://www.gg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imgosexpert.ru/gosudarstvennyie-uslugi-2/gosudarstvennaya-ekspertiza-proektnoy-dokumentats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gosexpert.ru/gosudarstvennyie-uslugi-2/gosudarstvennaya-ekspertiza-proektnoy-dokumentats..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3</cp:revision>
  <dcterms:created xsi:type="dcterms:W3CDTF">2020-12-18T02:58:00Z</dcterms:created>
  <dcterms:modified xsi:type="dcterms:W3CDTF">2020-12-18T04:31:00Z</dcterms:modified>
</cp:coreProperties>
</file>