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EE0C49">
        <w:trPr>
          <w:trHeight w:val="612"/>
        </w:trPr>
        <w:tc>
          <w:tcPr>
            <w:tcW w:w="1967" w:type="dxa"/>
            <w:shd w:val="clear" w:color="auto" w:fill="auto"/>
          </w:tcPr>
          <w:p w:rsidR="00EE0C49" w:rsidRDefault="00EE0C49">
            <w:pPr>
              <w:pStyle w:val="10"/>
              <w:rPr>
                <w:rFonts w:ascii="Tms Rmn" w:hAnsi="Tms Rmn"/>
                <w:lang w:eastAsia="ru-RU"/>
              </w:rPr>
            </w:pPr>
          </w:p>
          <w:p w:rsidR="00EE0C49" w:rsidRDefault="00AD240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889635" cy="790575"/>
                  <wp:effectExtent l="0" t="0" r="0" b="0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2" w:type="dxa"/>
            <w:shd w:val="clear" w:color="auto" w:fill="auto"/>
          </w:tcPr>
          <w:p w:rsidR="00EE0C49" w:rsidRDefault="00AD2405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EE0C49" w:rsidRDefault="00AD2405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EE0C49" w:rsidRDefault="00EE0C49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EE0C49" w:rsidRDefault="00EE0C49">
      <w:pPr>
        <w:rPr>
          <w:b/>
          <w:sz w:val="26"/>
          <w:szCs w:val="26"/>
        </w:rPr>
      </w:pPr>
    </w:p>
    <w:p w:rsidR="00EE0C49" w:rsidRDefault="00EE0C49">
      <w:pPr>
        <w:rPr>
          <w:b/>
          <w:sz w:val="26"/>
          <w:szCs w:val="26"/>
        </w:rPr>
      </w:pPr>
    </w:p>
    <w:p w:rsidR="00EE0C49" w:rsidRDefault="00EE0C49"/>
    <w:p w:rsidR="00EE0C49" w:rsidRDefault="00AD2405">
      <w:pPr>
        <w:pStyle w:val="10"/>
        <w:spacing w:before="240" w:after="240" w:line="276" w:lineRule="auto"/>
        <w:jc w:val="center"/>
        <w:outlineLvl w:val="3"/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На что можно направить средства материнского капитала, не дожидаясь трехлетия ребёнка?</w:t>
      </w:r>
    </w:p>
    <w:p w:rsidR="00EE0C49" w:rsidRDefault="00AD2405">
      <w:r>
        <w:t xml:space="preserve">01 </w:t>
      </w:r>
      <w:proofErr w:type="gramStart"/>
      <w:r>
        <w:t xml:space="preserve">июня </w:t>
      </w:r>
      <w:r>
        <w:t xml:space="preserve"> 2021</w:t>
      </w:r>
      <w:proofErr w:type="gramEnd"/>
      <w:r>
        <w:t xml:space="preserve"> года                                                                                                 </w:t>
      </w:r>
    </w:p>
    <w:p w:rsidR="00AD2405" w:rsidRDefault="00AD2405">
      <w:pPr>
        <w:rPr>
          <w:sz w:val="26"/>
          <w:szCs w:val="26"/>
        </w:rPr>
      </w:pPr>
    </w:p>
    <w:p w:rsidR="00EE0C49" w:rsidRDefault="00AD2405">
      <w:pPr>
        <w:spacing w:line="276" w:lineRule="auto"/>
        <w:jc w:val="both"/>
      </w:pPr>
      <w:r>
        <w:tab/>
        <w:t xml:space="preserve">ГУ-УПФ РФ в </w:t>
      </w:r>
      <w:proofErr w:type="spellStart"/>
      <w:r>
        <w:t>г.Уссурийске</w:t>
      </w:r>
      <w:proofErr w:type="spellEnd"/>
      <w:r>
        <w:t xml:space="preserve"> Приморского края (межрайонное) информирует, </w:t>
      </w:r>
      <w:proofErr w:type="gramStart"/>
      <w:r>
        <w:t xml:space="preserve">что </w:t>
      </w:r>
      <w:r>
        <w:rPr>
          <w:rStyle w:val="textexposedshow"/>
        </w:rPr>
        <w:t xml:space="preserve"> что</w:t>
      </w:r>
      <w:proofErr w:type="gramEnd"/>
      <w:r>
        <w:rPr>
          <w:rStyle w:val="textexposedshow"/>
        </w:rPr>
        <w:t xml:space="preserve"> сразу после рождения (усыновления) ребенка и получения </w:t>
      </w:r>
      <w:r>
        <w:rPr>
          <w:rStyle w:val="textexposedshow"/>
        </w:rPr>
        <w:t>сертификата семья может направить средства материнского (семейного) капитала на следующие цели:</w:t>
      </w:r>
    </w:p>
    <w:p w:rsidR="00EE0C49" w:rsidRDefault="00AD2405">
      <w:pPr>
        <w:pStyle w:val="ad"/>
        <w:numPr>
          <w:ilvl w:val="0"/>
          <w:numId w:val="1"/>
        </w:numPr>
        <w:spacing w:after="0"/>
        <w:ind w:firstLine="0"/>
        <w:jc w:val="both"/>
      </w:pPr>
      <w:r>
        <w:t>первоначальный взнос при покупке квартиры в ипотеку или погашение основного долга/процентов, если у семьи уже есть жилищный кредит или она планирует его взять;</w:t>
      </w:r>
    </w:p>
    <w:p w:rsidR="00EE0C49" w:rsidRDefault="00AD2405">
      <w:pPr>
        <w:pStyle w:val="ad"/>
        <w:numPr>
          <w:ilvl w:val="0"/>
          <w:numId w:val="1"/>
        </w:numPr>
        <w:spacing w:after="0"/>
        <w:ind w:firstLine="0"/>
        <w:jc w:val="both"/>
      </w:pPr>
      <w:r>
        <w:t>дошкольное образование детей, в том числе старших в семье, посещающих детские сады, при условии, что дошкольное образовательное учреждение имеет лицензию на оказание соответствующих образовательных услуг;</w:t>
      </w:r>
    </w:p>
    <w:p w:rsidR="00EE0C49" w:rsidRDefault="00AD2405">
      <w:pPr>
        <w:pStyle w:val="ad"/>
        <w:numPr>
          <w:ilvl w:val="0"/>
          <w:numId w:val="1"/>
        </w:numPr>
        <w:spacing w:after="0"/>
        <w:ind w:firstLine="0"/>
        <w:jc w:val="both"/>
      </w:pPr>
      <w:r>
        <w:t>компенсация расходов на приобретение товаров из опр</w:t>
      </w:r>
      <w:r>
        <w:t xml:space="preserve">еделенного перечня для социальной адаптации ребенка-инвалида. При этом товар или услуга, которую семья планирует приобрести для ребенка-инвалида, должна быть одобрена лечащим врачом и впоследствии включена в индивидуальную программу реабилитации и </w:t>
      </w:r>
      <w:proofErr w:type="spellStart"/>
      <w:r>
        <w:t>абилитац</w:t>
      </w:r>
      <w:r>
        <w:t>ии</w:t>
      </w:r>
      <w:proofErr w:type="spellEnd"/>
      <w:r>
        <w:t xml:space="preserve"> (ИПРА);</w:t>
      </w:r>
      <w:bookmarkStart w:id="0" w:name="_GoBack1"/>
      <w:bookmarkEnd w:id="0"/>
    </w:p>
    <w:p w:rsidR="00EE0C49" w:rsidRDefault="00AD2405">
      <w:pPr>
        <w:pStyle w:val="ad"/>
        <w:numPr>
          <w:ilvl w:val="0"/>
          <w:numId w:val="1"/>
        </w:numPr>
        <w:spacing w:after="0"/>
        <w:ind w:firstLine="0"/>
        <w:jc w:val="both"/>
      </w:pPr>
      <w:r>
        <w:t>получение ежемесячных денежных выплат. Право на них имеют семьи с низким доходом, в которых второй малыш рожден или усыновлен с января 2018 года. Размер ежемесячной выплаты в 2021 году составляет 15 409 рублей.</w:t>
      </w:r>
    </w:p>
    <w:p w:rsidR="00EE0C49" w:rsidRDefault="00EE0C49">
      <w:pPr>
        <w:pStyle w:val="ad"/>
        <w:spacing w:after="0"/>
        <w:jc w:val="both"/>
      </w:pPr>
    </w:p>
    <w:p w:rsidR="00EE0C49" w:rsidRDefault="00AD2405">
      <w:pPr>
        <w:ind w:firstLine="709"/>
        <w:jc w:val="both"/>
      </w:pPr>
      <w:r>
        <w:t>Напомним, материнский капитал – м</w:t>
      </w:r>
      <w:r>
        <w:t>ера государственной поддержки российских семей. С 01 января 2007 года на данную поддержку имеют право семьи, в которых родился или был усыновлен второй ребенок (а также любой последующий ребенок, если до этого право на МСК не возникало или не оформлялось).</w:t>
      </w:r>
      <w:r>
        <w:t xml:space="preserve"> С 01 января 2020 года право на капитал также имеют семьи, в которых появился первый ребенок.</w:t>
      </w:r>
    </w:p>
    <w:p w:rsidR="00EE0C49" w:rsidRDefault="00AD2405">
      <w:pPr>
        <w:spacing w:line="276" w:lineRule="auto"/>
        <w:jc w:val="both"/>
      </w:pPr>
      <w:r>
        <w:rPr>
          <w:rStyle w:val="textexposedshow"/>
        </w:rPr>
        <w:tab/>
        <w:t xml:space="preserve">С 2020 года сертификат на материнский капитал оформляется в </w:t>
      </w:r>
      <w:proofErr w:type="spellStart"/>
      <w:r>
        <w:rPr>
          <w:rStyle w:val="textexposedshow"/>
        </w:rPr>
        <w:t>проактивном</w:t>
      </w:r>
      <w:proofErr w:type="spellEnd"/>
      <w:r>
        <w:rPr>
          <w:rStyle w:val="textexposedshow"/>
        </w:rPr>
        <w:t xml:space="preserve"> режиме. Информация о получении семьей М(С)К направляется в «Личный кабинет» владельца сер</w:t>
      </w:r>
      <w:r>
        <w:rPr>
          <w:rStyle w:val="textexposedshow"/>
        </w:rPr>
        <w:t xml:space="preserve">тификата на сайте ПФР или портале </w:t>
      </w:r>
      <w:proofErr w:type="spellStart"/>
      <w:r>
        <w:rPr>
          <w:rStyle w:val="textexposedshow"/>
        </w:rPr>
        <w:t>госуслуг</w:t>
      </w:r>
      <w:proofErr w:type="spellEnd"/>
      <w:r>
        <w:rPr>
          <w:rStyle w:val="textexposedshow"/>
        </w:rPr>
        <w:t>.</w:t>
      </w:r>
    </w:p>
    <w:p w:rsidR="00EE0C49" w:rsidRDefault="00EE0C49">
      <w:pPr>
        <w:tabs>
          <w:tab w:val="left" w:pos="900"/>
        </w:tabs>
        <w:jc w:val="both"/>
        <w:rPr>
          <w:rFonts w:cs="Calibri"/>
        </w:rPr>
      </w:pPr>
    </w:p>
    <w:p w:rsidR="00EE0C49" w:rsidRDefault="00EE0C49">
      <w:pPr>
        <w:tabs>
          <w:tab w:val="left" w:pos="900"/>
        </w:tabs>
        <w:jc w:val="both"/>
        <w:rPr>
          <w:rFonts w:cs="Calibri"/>
        </w:rPr>
      </w:pPr>
    </w:p>
    <w:p w:rsidR="00EE0C49" w:rsidRDefault="00EE0C49">
      <w:pPr>
        <w:tabs>
          <w:tab w:val="left" w:pos="900"/>
        </w:tabs>
        <w:jc w:val="both"/>
        <w:rPr>
          <w:rFonts w:cs="Calibri"/>
        </w:rPr>
      </w:pPr>
    </w:p>
    <w:p w:rsidR="00EE0C49" w:rsidRDefault="00AD2405">
      <w:pPr>
        <w:pStyle w:val="ab"/>
        <w:jc w:val="center"/>
      </w:pPr>
      <w:bookmarkStart w:id="1" w:name="_GoBack"/>
      <w:bookmarkEnd w:id="1"/>
      <w:r>
        <w:t>________________________________________________________________</w:t>
      </w:r>
    </w:p>
    <w:p w:rsidR="00EE0C49" w:rsidRDefault="00AD2405">
      <w:pPr>
        <w:jc w:val="center"/>
      </w:pPr>
      <w:r>
        <w:t>Тел. (42346</w:t>
      </w:r>
      <w:proofErr w:type="gramStart"/>
      <w:r>
        <w:t>)  2</w:t>
      </w:r>
      <w:proofErr w:type="gramEnd"/>
      <w:r>
        <w:t xml:space="preserve">-55-17                 </w:t>
      </w:r>
      <w:r>
        <w:rPr>
          <w:b/>
        </w:rPr>
        <w:t>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EE0C49">
      <w:pgSz w:w="11906" w:h="16838"/>
      <w:pgMar w:top="993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2AD7"/>
    <w:multiLevelType w:val="multilevel"/>
    <w:tmpl w:val="52224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D23ED7"/>
    <w:multiLevelType w:val="multilevel"/>
    <w:tmpl w:val="0FE2D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49"/>
    <w:rsid w:val="00AD2405"/>
    <w:rsid w:val="00E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E4F04-59BF-4D23-B8EA-AE3C21D7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overflowPunct w:val="0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2">
    <w:name w:val="heading 2"/>
    <w:next w:val="a"/>
    <w:qFormat/>
    <w:pPr>
      <w:keepNext/>
      <w:keepLines/>
      <w:overflowPunct w:val="0"/>
      <w:spacing w:before="360" w:after="120"/>
      <w:jc w:val="both"/>
      <w:outlineLvl w:val="1"/>
    </w:pPr>
    <w:rPr>
      <w:rFonts w:ascii="Arial" w:eastAsia="Times New Roman" w:hAnsi="Arial" w:cs="Arial"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sid w:val="00A63610"/>
    <w:rPr>
      <w:color w:val="0000FF"/>
      <w:u w:val="single"/>
    </w:rPr>
  </w:style>
  <w:style w:type="character" w:customStyle="1" w:styleId="WW8Num7z0">
    <w:name w:val="WW8Num7z0"/>
    <w:qFormat/>
    <w:rPr>
      <w:rFonts w:ascii="Symbol" w:eastAsia="Calibri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textexposedshow">
    <w:name w:val="text_exposed_show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0">
    <w:name w:val="Без интервала1"/>
    <w:qFormat/>
    <w:rsid w:val="00A63610"/>
    <w:pPr>
      <w:suppressAutoHyphens/>
      <w:overflowPunct w:val="0"/>
    </w:pPr>
    <w:rPr>
      <w:rFonts w:asciiTheme="minorHAnsi" w:eastAsiaTheme="minorHAnsi" w:hAnsiTheme="minorHAnsi" w:cs="Times New Roman"/>
      <w:sz w:val="24"/>
    </w:rPr>
  </w:style>
  <w:style w:type="paragraph" w:customStyle="1" w:styleId="ab">
    <w:name w:val="Текст новости"/>
    <w:qFormat/>
    <w:rsid w:val="00796C39"/>
    <w:pPr>
      <w:overflowPunct w:val="0"/>
      <w:spacing w:after="12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1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c">
    <w:name w:val="Normal (Web)"/>
    <w:basedOn w:val="a"/>
    <w:qFormat/>
    <w:pPr>
      <w:spacing w:beforeAutospacing="1" w:afterAutospacing="1"/>
    </w:pPr>
  </w:style>
  <w:style w:type="paragraph" w:styleId="ad">
    <w:name w:val="List Paragraph"/>
    <w:basedOn w:val="a"/>
    <w:qFormat/>
    <w:pPr>
      <w:spacing w:after="200"/>
      <w:ind w:left="720"/>
      <w:contextualSpacing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15</cp:revision>
  <cp:lastPrinted>2020-08-31T23:21:00Z</cp:lastPrinted>
  <dcterms:created xsi:type="dcterms:W3CDTF">2020-08-31T23:21:00Z</dcterms:created>
  <dcterms:modified xsi:type="dcterms:W3CDTF">2021-06-02T00:12:00Z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