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40" w:rsidRPr="00D341A1" w:rsidRDefault="00CF7140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CF7140" w:rsidRPr="00D341A1" w:rsidRDefault="00CF7140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CF7140" w:rsidRPr="00D40132" w:rsidRDefault="00CF7140" w:rsidP="00EE6EF8">
      <w:pPr>
        <w:pStyle w:val="11"/>
        <w:tabs>
          <w:tab w:val="center" w:pos="1620"/>
        </w:tabs>
        <w:jc w:val="center"/>
        <w:rPr>
          <w:sz w:val="24"/>
          <w:szCs w:val="24"/>
        </w:rPr>
      </w:pPr>
    </w:p>
    <w:p w:rsidR="00CF7140" w:rsidRPr="00D40132" w:rsidRDefault="00CF7140" w:rsidP="00EE6EF8">
      <w:pPr>
        <w:pStyle w:val="11"/>
        <w:tabs>
          <w:tab w:val="center" w:pos="1620"/>
        </w:tabs>
        <w:jc w:val="both"/>
        <w:rPr>
          <w:sz w:val="24"/>
          <w:szCs w:val="24"/>
        </w:rPr>
      </w:pPr>
    </w:p>
    <w:p w:rsidR="00CF7140" w:rsidRPr="00496245" w:rsidRDefault="00CF7140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90007, г"/>
        </w:smartTagPr>
        <w:r w:rsidRPr="004327F3">
          <w:rPr>
            <w:b/>
            <w:bCs/>
            <w:sz w:val="26"/>
            <w:szCs w:val="26"/>
          </w:rPr>
          <w:t>690007</w:t>
        </w:r>
        <w:r>
          <w:rPr>
            <w:b/>
            <w:bCs/>
            <w:sz w:val="26"/>
            <w:szCs w:val="26"/>
          </w:rPr>
          <w:t xml:space="preserve">, </w:t>
        </w:r>
        <w:r w:rsidRPr="00496245">
          <w:rPr>
            <w:b/>
            <w:bCs/>
            <w:sz w:val="26"/>
            <w:szCs w:val="26"/>
          </w:rPr>
          <w:t>г</w:t>
        </w:r>
      </w:smartTag>
      <w:r w:rsidRPr="00496245">
        <w:rPr>
          <w:b/>
          <w:bCs/>
          <w:sz w:val="26"/>
          <w:szCs w:val="26"/>
        </w:rPr>
        <w:t xml:space="preserve">. Владивосток, </w:t>
      </w:r>
    </w:p>
    <w:p w:rsidR="00CF7140" w:rsidRPr="00496245" w:rsidRDefault="00CF7140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CF7140" w:rsidRPr="00496245" w:rsidRDefault="00CF7140" w:rsidP="00EE6EF8">
      <w:pPr>
        <w:pStyle w:val="1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proofErr w:type="spellStart"/>
      <w:r w:rsidRPr="00124B63">
        <w:rPr>
          <w:b/>
          <w:bCs/>
          <w:sz w:val="26"/>
          <w:szCs w:val="26"/>
          <w:lang w:val="en-US"/>
        </w:rPr>
        <w:t>nalog</w:t>
      </w:r>
      <w:proofErr w:type="spellEnd"/>
      <w:r w:rsidRPr="00124B63">
        <w:rPr>
          <w:b/>
          <w:bCs/>
          <w:sz w:val="26"/>
          <w:szCs w:val="26"/>
        </w:rPr>
        <w:t>.</w:t>
      </w:r>
      <w:proofErr w:type="spellStart"/>
      <w:r w:rsidRPr="00124B63">
        <w:rPr>
          <w:b/>
          <w:bCs/>
          <w:sz w:val="26"/>
          <w:szCs w:val="26"/>
          <w:lang w:val="en-US"/>
        </w:rPr>
        <w:t>ru</w:t>
      </w:r>
      <w:proofErr w:type="spellEnd"/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CF7140" w:rsidRPr="00496245" w:rsidRDefault="00CF7140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</w:t>
      </w:r>
    </w:p>
    <w:p w:rsidR="00CF7140" w:rsidRPr="00DB69FF" w:rsidRDefault="00CF7140" w:rsidP="00EE6EF8">
      <w:pPr>
        <w:rPr>
          <w:sz w:val="26"/>
          <w:szCs w:val="26"/>
        </w:rPr>
      </w:pPr>
      <w:proofErr w:type="spellStart"/>
      <w:r w:rsidRPr="00496245">
        <w:rPr>
          <w:sz w:val="26"/>
          <w:szCs w:val="26"/>
        </w:rPr>
        <w:t>г.Владивосток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 г</w:t>
        </w:r>
      </w:smartTag>
      <w:r>
        <w:rPr>
          <w:sz w:val="26"/>
          <w:szCs w:val="26"/>
        </w:rPr>
        <w:t>.</w:t>
      </w:r>
    </w:p>
    <w:p w:rsidR="00CF7140" w:rsidRPr="00EE6EF8" w:rsidRDefault="00CF7140" w:rsidP="00EE6EF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F7140" w:rsidRPr="00A32277" w:rsidRDefault="00CF7140" w:rsidP="005A6C54">
      <w:pPr>
        <w:jc w:val="center"/>
        <w:rPr>
          <w:b/>
          <w:sz w:val="26"/>
          <w:szCs w:val="26"/>
          <w:u w:val="single"/>
        </w:rPr>
      </w:pPr>
      <w:r w:rsidRPr="00A32277">
        <w:rPr>
          <w:b/>
          <w:sz w:val="26"/>
          <w:szCs w:val="26"/>
          <w:u w:val="single"/>
        </w:rPr>
        <w:t>НАЛОГОВЫЕ ВЫЧЕТЫ</w:t>
      </w:r>
    </w:p>
    <w:p w:rsidR="00CF7140" w:rsidRDefault="00CF7140" w:rsidP="005A6C54">
      <w:pPr>
        <w:ind w:firstLine="540"/>
        <w:jc w:val="both"/>
        <w:rPr>
          <w:sz w:val="28"/>
          <w:szCs w:val="28"/>
        </w:rPr>
      </w:pPr>
    </w:p>
    <w:p w:rsidR="00CF7140" w:rsidRPr="003B73A6" w:rsidRDefault="003B73A6" w:rsidP="00EC082B">
      <w:pPr>
        <w:jc w:val="center"/>
        <w:rPr>
          <w:b/>
          <w:u w:val="single"/>
        </w:rPr>
      </w:pPr>
      <w:r w:rsidRPr="003B73A6">
        <w:rPr>
          <w:b/>
        </w:rPr>
        <w:t xml:space="preserve"> </w:t>
      </w:r>
      <w:r w:rsidRPr="003B73A6">
        <w:rPr>
          <w:b/>
          <w:u w:val="single"/>
        </w:rPr>
        <w:t>П</w:t>
      </w:r>
      <w:r w:rsidR="00CF7140" w:rsidRPr="003B73A6">
        <w:rPr>
          <w:b/>
          <w:u w:val="single"/>
        </w:rPr>
        <w:t>орядок предоставления налогового вычета по расходам на приобретение жилья</w:t>
      </w:r>
    </w:p>
    <w:p w:rsidR="00CF7140" w:rsidRDefault="00CF7140" w:rsidP="00EC082B">
      <w:pPr>
        <w:jc w:val="both"/>
      </w:pPr>
    </w:p>
    <w:p w:rsidR="00CF7140" w:rsidRDefault="00CF7140" w:rsidP="00EC082B">
      <w:pPr>
        <w:jc w:val="both"/>
      </w:pPr>
      <w:r>
        <w:tab/>
        <w:t>С 2014 года статья 220 Налогового кодекса РФ, регулирующая основания и порядок получения имущественного налогового вычета по налогу на доходы физических лиц, действует в новой редакции.</w:t>
      </w:r>
    </w:p>
    <w:p w:rsidR="00CF7140" w:rsidRPr="00A32277" w:rsidRDefault="00CF7140" w:rsidP="00EC082B">
      <w:pPr>
        <w:ind w:firstLine="708"/>
        <w:jc w:val="both"/>
        <w:rPr>
          <w:b/>
        </w:rPr>
      </w:pPr>
      <w:r w:rsidRPr="00A32277">
        <w:rPr>
          <w:b/>
        </w:rPr>
        <w:t>Наиболее значительные изменения коснулись имущественного налогового вычета  по расходам на приобретение (строительство) жилья.</w:t>
      </w:r>
    </w:p>
    <w:p w:rsidR="00CF7140" w:rsidRPr="00A32277" w:rsidRDefault="00CF7140" w:rsidP="00EC082B">
      <w:pPr>
        <w:ind w:firstLine="708"/>
        <w:jc w:val="both"/>
        <w:rPr>
          <w:b/>
        </w:rPr>
      </w:pPr>
      <w:r w:rsidRPr="00A32277">
        <w:rPr>
          <w:b/>
        </w:rPr>
        <w:t xml:space="preserve">Теперь имущественный налоговый вычет по НДФЛ можно получить по нескольким объектам недвижимости, применить к имуществу, оформленному на детей, получить у нескольких работодателей и др. </w:t>
      </w:r>
    </w:p>
    <w:p w:rsidR="00CF7140" w:rsidRPr="00A32277" w:rsidRDefault="00CF7140" w:rsidP="00EC082B">
      <w:pPr>
        <w:ind w:firstLine="708"/>
        <w:jc w:val="both"/>
        <w:rPr>
          <w:b/>
        </w:rPr>
      </w:pPr>
      <w:r w:rsidRPr="00A32277">
        <w:rPr>
          <w:b/>
        </w:rPr>
        <w:t>Новый порядок распространяется только на тех граждан, которые ранее не использовали свое право на получение имущественного налогового вычета и обращаются в налоговый орган за предоставлением вычета в отношении приобретенного жилья, право собственности на которое зарегистрировано налогоплательщиком с 1 января 2014 года.</w:t>
      </w:r>
    </w:p>
    <w:p w:rsidR="00CF7140" w:rsidRDefault="00CF7140" w:rsidP="00EC082B">
      <w:pPr>
        <w:ind w:firstLine="708"/>
        <w:jc w:val="both"/>
      </w:pPr>
      <w:r>
        <w:t>Если же право на получение имущественного налогового вычета возникло у физического лица до указанной даты, то такие правоотношения регулируются нормами Налогового кодекса в редакции, действовавшей до внесения  в них изменений, даже если эти отношения не завершены до начала 2014 года.</w:t>
      </w:r>
    </w:p>
    <w:p w:rsidR="00CF7140" w:rsidRDefault="00CF7140" w:rsidP="00EC082B">
      <w:pPr>
        <w:jc w:val="center"/>
        <w:rPr>
          <w:b/>
        </w:rPr>
      </w:pPr>
    </w:p>
    <w:p w:rsidR="00CF7140" w:rsidRDefault="00CF7140" w:rsidP="00A32277">
      <w:pPr>
        <w:jc w:val="center"/>
      </w:pPr>
      <w:r w:rsidRPr="00A32277">
        <w:rPr>
          <w:b/>
          <w:u w:val="single"/>
        </w:rPr>
        <w:t>Вычет на покупку жилья можно использовать, пока не исчерпается его предельный</w:t>
      </w:r>
      <w:r w:rsidRPr="00B90891">
        <w:rPr>
          <w:b/>
        </w:rPr>
        <w:t xml:space="preserve"> </w:t>
      </w:r>
      <w:r w:rsidRPr="00A32277">
        <w:rPr>
          <w:b/>
          <w:u w:val="single"/>
        </w:rPr>
        <w:t>размер</w:t>
      </w:r>
    </w:p>
    <w:p w:rsidR="00CF7140" w:rsidRDefault="00CF7140" w:rsidP="00EC082B">
      <w:pPr>
        <w:ind w:firstLine="708"/>
        <w:jc w:val="both"/>
      </w:pPr>
      <w:r>
        <w:t xml:space="preserve">С 1 января 2014 года действует положение, согласно которому налогоплательщик, не использовавший при приобретении одного объекта недвижимости всю сумму вычета, вправе получить остаток в случае покупки или строительства другого жилья. </w:t>
      </w:r>
      <w:r w:rsidRPr="00354CA3">
        <w:t>При этом общая сумма вычета не изменилась и составляет 2 млн. руб</w:t>
      </w:r>
      <w:r>
        <w:t>лей</w:t>
      </w:r>
      <w:r w:rsidRPr="00354CA3">
        <w:t xml:space="preserve"> без учета сумм, направленных на погашение процентов по кредиту.</w:t>
      </w:r>
    </w:p>
    <w:p w:rsidR="00CF7140" w:rsidRDefault="00CF7140" w:rsidP="00EC082B">
      <w:pPr>
        <w:ind w:firstLine="708"/>
        <w:jc w:val="both"/>
      </w:pPr>
      <w:r>
        <w:t xml:space="preserve">Для наглядного примера условно рассмотрим ситуацию, когда гражданин </w:t>
      </w:r>
      <w:proofErr w:type="spellStart"/>
      <w:r>
        <w:t>И.И.Иванов</w:t>
      </w:r>
      <w:proofErr w:type="spellEnd"/>
      <w:r>
        <w:t xml:space="preserve"> приобрел комнату в квартире за 1,5 млн. рублей и заявил налоговый вычет,  после чего построил дом, потратив на его строительство 2,5 млн. рублей Рассмотрим, как будут отличаться суммы вычета, если данные операции произошли до 2014 года и после.</w:t>
      </w:r>
    </w:p>
    <w:p w:rsidR="00CF7140" w:rsidRDefault="00CF7140" w:rsidP="00EC082B">
      <w:pPr>
        <w:ind w:firstLine="708"/>
        <w:jc w:val="both"/>
      </w:pPr>
      <w:r>
        <w:t>Так, если права собственности на приобретенные объекты зарегистрированы до 2014 года, то гражданин  Иванов, получив вычет в размере 1,5 млн. рублей по приобретенной комнате в квартире не сможет воспользоваться правом использования остатка имущественного налогового вычета в размере 0,5 млн. рублей</w:t>
      </w:r>
      <w:r w:rsidRPr="003241B3">
        <w:t xml:space="preserve"> </w:t>
      </w:r>
      <w:r>
        <w:t>по расходам на строительство дома.</w:t>
      </w:r>
    </w:p>
    <w:p w:rsidR="00CF7140" w:rsidRDefault="00CF7140" w:rsidP="00EC082B">
      <w:pPr>
        <w:ind w:firstLine="708"/>
        <w:jc w:val="both"/>
      </w:pPr>
      <w:r>
        <w:lastRenderedPageBreak/>
        <w:t>Если же права собственности на приобретенное жилье были зарегистрированы в 2014 году,  то гражданин Иванов также получит вычет на покупку комнаты в размере 1,5 млн. рублей. И остаток вычета, равный 0,5 млн. рублей, у него не пропадет, он может быть получен по расходам, произведенным  в связи со строительством дома.</w:t>
      </w:r>
    </w:p>
    <w:p w:rsidR="00CF7140" w:rsidRDefault="00CF7140" w:rsidP="00EC082B">
      <w:pPr>
        <w:jc w:val="center"/>
        <w:rPr>
          <w:b/>
        </w:rPr>
      </w:pPr>
    </w:p>
    <w:p w:rsidR="00CF7140" w:rsidRPr="00A32277" w:rsidRDefault="00CF7140" w:rsidP="00EC082B">
      <w:pPr>
        <w:jc w:val="center"/>
        <w:rPr>
          <w:b/>
          <w:u w:val="single"/>
        </w:rPr>
      </w:pPr>
      <w:r w:rsidRPr="00A32277">
        <w:rPr>
          <w:b/>
          <w:u w:val="single"/>
        </w:rPr>
        <w:t>Ограничение по размеру вычета по процентам за кредит</w:t>
      </w:r>
    </w:p>
    <w:p w:rsidR="00CF7140" w:rsidRDefault="00CF7140" w:rsidP="00EC082B">
      <w:pPr>
        <w:ind w:firstLine="708"/>
        <w:jc w:val="both"/>
      </w:pPr>
    </w:p>
    <w:p w:rsidR="00CF7140" w:rsidRDefault="00CF7140" w:rsidP="00EC082B">
      <w:pPr>
        <w:ind w:firstLine="708"/>
        <w:jc w:val="both"/>
      </w:pPr>
      <w:r>
        <w:t>Что касается имущественного налогового вычета в части расходов на погашение процентов по кредитам, то с  января 2014 года установлено ограничение по его размеру – не более 3 млн. рублей.</w:t>
      </w:r>
    </w:p>
    <w:p w:rsidR="00CF7140" w:rsidRDefault="00CF7140" w:rsidP="00EC082B">
      <w:pPr>
        <w:ind w:firstLine="708"/>
        <w:jc w:val="both"/>
      </w:pPr>
      <w:r>
        <w:t>Поэтому независимо от того, сколько  уплатил гражданин процентов по кредиту, к вычету он сможет принять не более 3 млн. рублей.</w:t>
      </w:r>
    </w:p>
    <w:p w:rsidR="00CF7140" w:rsidRDefault="00CF7140" w:rsidP="00EC082B">
      <w:pPr>
        <w:ind w:firstLine="708"/>
        <w:jc w:val="both"/>
      </w:pPr>
      <w:r>
        <w:t>Но есть один нюанс. Если кредит был взят до 1 января 2014 года, то вне зависимости в каком году налогоплательщик начал заявлять вычет в сумме уплаченных процентов – до 2014 года или позднее, его размер не ограничивается 3 млн. рублей. Однако имущественный налоговый вычет по расходам на погашение процентов по кредитам и займам, израсходованным на строительство и приобретение жилья, как и прежде, предоставляется в отношении только одного объекта недвижимости.</w:t>
      </w:r>
    </w:p>
    <w:p w:rsidR="00CF7140" w:rsidRDefault="00CF7140" w:rsidP="00EC082B">
      <w:pPr>
        <w:jc w:val="both"/>
        <w:rPr>
          <w:b/>
        </w:rPr>
      </w:pPr>
    </w:p>
    <w:p w:rsidR="00CF7140" w:rsidRPr="00A32277" w:rsidRDefault="00CF7140" w:rsidP="00EC082B">
      <w:pPr>
        <w:jc w:val="center"/>
        <w:rPr>
          <w:b/>
          <w:u w:val="single"/>
        </w:rPr>
      </w:pPr>
      <w:r w:rsidRPr="00A32277">
        <w:rPr>
          <w:b/>
          <w:u w:val="single"/>
        </w:rPr>
        <w:t>У родителей появилось право на вычет при покупке жилья для детей</w:t>
      </w:r>
    </w:p>
    <w:p w:rsidR="00CF7140" w:rsidRDefault="00CF7140" w:rsidP="00EC082B">
      <w:pPr>
        <w:ind w:firstLine="708"/>
        <w:jc w:val="both"/>
      </w:pPr>
    </w:p>
    <w:p w:rsidR="00CF7140" w:rsidRDefault="00CF7140" w:rsidP="00EC082B">
      <w:pPr>
        <w:ind w:firstLine="708"/>
        <w:jc w:val="both"/>
      </w:pPr>
      <w:r>
        <w:t>В новой редакции статьи 220 Налогового кодекса РФ прописана возможность родителей получать вычет при покупке жилья для своих детей. Это касается всех родителей, в том числе, приемных, опекунов и попечителей, которые приобрели или построили жилье, в том числе по целевому кредиту, для детей в возрасте до 18 лет за счет своих средств, но при этом оформили жилье в собственность несовершеннолетних детей. Кроме того, получить вычет можно и в том случае, если жилье оформлено на ребенка и ему принадлежит только доля в квартире.</w:t>
      </w:r>
    </w:p>
    <w:p w:rsidR="00CF7140" w:rsidRDefault="00CF7140" w:rsidP="00EC082B">
      <w:pPr>
        <w:jc w:val="center"/>
        <w:rPr>
          <w:b/>
        </w:rPr>
      </w:pPr>
    </w:p>
    <w:p w:rsidR="00CF7140" w:rsidRPr="00A32277" w:rsidRDefault="00CF7140" w:rsidP="00EC082B">
      <w:pPr>
        <w:jc w:val="center"/>
        <w:rPr>
          <w:b/>
          <w:u w:val="single"/>
        </w:rPr>
      </w:pPr>
      <w:r w:rsidRPr="00A32277">
        <w:rPr>
          <w:b/>
          <w:u w:val="single"/>
        </w:rPr>
        <w:t>Имущественный вычет можно получить у нескольких работодателей</w:t>
      </w:r>
    </w:p>
    <w:p w:rsidR="00CF7140" w:rsidRDefault="00CF7140" w:rsidP="00EC082B">
      <w:pPr>
        <w:overflowPunct/>
        <w:ind w:firstLine="540"/>
        <w:jc w:val="both"/>
        <w:textAlignment w:val="auto"/>
        <w:rPr>
          <w:bCs/>
          <w:szCs w:val="24"/>
        </w:rPr>
      </w:pPr>
    </w:p>
    <w:p w:rsidR="00CF7140" w:rsidRDefault="00CF7140" w:rsidP="00EC082B">
      <w:pPr>
        <w:overflowPunct/>
        <w:ind w:firstLine="540"/>
        <w:jc w:val="both"/>
        <w:textAlignment w:val="auto"/>
        <w:rPr>
          <w:bCs/>
          <w:szCs w:val="24"/>
        </w:rPr>
      </w:pPr>
      <w:r>
        <w:rPr>
          <w:bCs/>
          <w:szCs w:val="24"/>
        </w:rPr>
        <w:t>С января 2014 года у налогоплательщиков существует возможность получать имущественный вычет как у одного, так и у нескольких налоговых агентов по своему выбору.</w:t>
      </w:r>
    </w:p>
    <w:p w:rsidR="00CF7140" w:rsidRPr="00EC082B" w:rsidRDefault="00CF7140" w:rsidP="00EC082B">
      <w:pPr>
        <w:overflowPunct/>
        <w:ind w:firstLine="540"/>
        <w:jc w:val="both"/>
        <w:textAlignment w:val="auto"/>
        <w:rPr>
          <w:bCs/>
          <w:szCs w:val="24"/>
        </w:rPr>
      </w:pPr>
      <w:r>
        <w:rPr>
          <w:bCs/>
          <w:szCs w:val="24"/>
        </w:rPr>
        <w:t>Налоговый агент обязан предоставить имущественный налоговый вычет при получении от налогоплательщика Уведомления, подтверждающего его право на налоговый вычет, выданного налоговым органом, с указанием суммы вычета, который налогоплательщик вправе получить у каждого налогового агента, поименованного в Уведомлении.</w:t>
      </w:r>
    </w:p>
    <w:p w:rsidR="00CF7140" w:rsidRDefault="00CF7140" w:rsidP="00EE6EF8">
      <w:pPr>
        <w:jc w:val="right"/>
        <w:rPr>
          <w:szCs w:val="24"/>
        </w:rPr>
      </w:pPr>
    </w:p>
    <w:p w:rsidR="00CF7140" w:rsidRPr="004A36AA" w:rsidRDefault="00CF7140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CF7140" w:rsidRDefault="00CF7140"/>
    <w:sectPr w:rsidR="00CF7140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BD"/>
    <w:multiLevelType w:val="hybridMultilevel"/>
    <w:tmpl w:val="4558A4F8"/>
    <w:lvl w:ilvl="0" w:tplc="71AC3522">
      <w:start w:val="1"/>
      <w:numFmt w:val="bullet"/>
      <w:lvlText w:val="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">
    <w:nsid w:val="39105960"/>
    <w:multiLevelType w:val="hybridMultilevel"/>
    <w:tmpl w:val="0862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93B33"/>
    <w:multiLevelType w:val="hybridMultilevel"/>
    <w:tmpl w:val="E1A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C1"/>
    <w:rsid w:val="000D05A3"/>
    <w:rsid w:val="00124B63"/>
    <w:rsid w:val="001D3D3A"/>
    <w:rsid w:val="002A5523"/>
    <w:rsid w:val="002D50E6"/>
    <w:rsid w:val="003241B3"/>
    <w:rsid w:val="00354CA3"/>
    <w:rsid w:val="003B73A6"/>
    <w:rsid w:val="004327F3"/>
    <w:rsid w:val="00496245"/>
    <w:rsid w:val="004A36AA"/>
    <w:rsid w:val="005A6C54"/>
    <w:rsid w:val="005B1A80"/>
    <w:rsid w:val="005F2CED"/>
    <w:rsid w:val="005F4DC1"/>
    <w:rsid w:val="0063037B"/>
    <w:rsid w:val="007859F6"/>
    <w:rsid w:val="00A32277"/>
    <w:rsid w:val="00B61FDF"/>
    <w:rsid w:val="00B90891"/>
    <w:rsid w:val="00BE1739"/>
    <w:rsid w:val="00CF7140"/>
    <w:rsid w:val="00D341A1"/>
    <w:rsid w:val="00D40132"/>
    <w:rsid w:val="00D74B87"/>
    <w:rsid w:val="00DB69FF"/>
    <w:rsid w:val="00E97C77"/>
    <w:rsid w:val="00EC082B"/>
    <w:rsid w:val="00EE496A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character" w:styleId="a3">
    <w:name w:val="Hyperlink"/>
    <w:basedOn w:val="a0"/>
    <w:uiPriority w:val="99"/>
    <w:rsid w:val="005A6C5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A6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Аршинов Дмитрий Вячеславович</cp:lastModifiedBy>
  <cp:revision>5</cp:revision>
  <dcterms:created xsi:type="dcterms:W3CDTF">2015-02-12T05:57:00Z</dcterms:created>
  <dcterms:modified xsi:type="dcterms:W3CDTF">2015-04-10T06:18:00Z</dcterms:modified>
</cp:coreProperties>
</file>