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A0" w:firstRow="1" w:lastRow="0" w:firstColumn="1" w:lastColumn="0" w:noHBand="0" w:noVBand="0"/>
      </w:tblPr>
      <w:tblGrid>
        <w:gridCol w:w="4678"/>
        <w:gridCol w:w="4961"/>
      </w:tblGrid>
      <w:tr w:rsidR="00D00120" w:rsidRPr="000071E6" w:rsidTr="00CE41AE">
        <w:tc>
          <w:tcPr>
            <w:tcW w:w="4678" w:type="dxa"/>
          </w:tcPr>
          <w:p w:rsidR="00D00120" w:rsidRPr="000071E6" w:rsidRDefault="00D00120" w:rsidP="00CE41AE">
            <w:pPr>
              <w:tabs>
                <w:tab w:val="left" w:pos="1418"/>
              </w:tabs>
              <w:spacing w:line="240" w:lineRule="auto"/>
              <w:ind w:right="-107"/>
              <w:jc w:val="right"/>
              <w:rPr>
                <w:bCs/>
                <w:szCs w:val="24"/>
              </w:rPr>
            </w:pPr>
          </w:p>
        </w:tc>
        <w:tc>
          <w:tcPr>
            <w:tcW w:w="4961" w:type="dxa"/>
          </w:tcPr>
          <w:p w:rsidR="00D00120" w:rsidRPr="00ED25C5" w:rsidRDefault="00D00120" w:rsidP="00CE41AE">
            <w:pPr>
              <w:tabs>
                <w:tab w:val="left" w:pos="1418"/>
              </w:tabs>
              <w:spacing w:after="0" w:line="240" w:lineRule="auto"/>
              <w:ind w:right="-108"/>
              <w:jc w:val="center"/>
              <w:rPr>
                <w:bCs/>
                <w:sz w:val="28"/>
                <w:szCs w:val="28"/>
              </w:rPr>
            </w:pPr>
            <w:r w:rsidRPr="00ED25C5">
              <w:rPr>
                <w:bCs/>
                <w:sz w:val="28"/>
                <w:szCs w:val="28"/>
              </w:rPr>
              <w:t>Приложение № 1</w:t>
            </w:r>
          </w:p>
          <w:p w:rsidR="00D00120" w:rsidRPr="00ED25C5" w:rsidRDefault="00D00120"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D00120" w:rsidRDefault="00D00120"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D00120" w:rsidRPr="000071E6" w:rsidRDefault="00970CD0" w:rsidP="00CE41AE">
            <w:pPr>
              <w:tabs>
                <w:tab w:val="left" w:pos="1418"/>
              </w:tabs>
              <w:spacing w:after="0" w:line="240" w:lineRule="auto"/>
              <w:ind w:left="-108" w:right="-108"/>
              <w:jc w:val="center"/>
              <w:rPr>
                <w:bCs/>
                <w:szCs w:val="24"/>
              </w:rPr>
            </w:pPr>
            <w:r>
              <w:rPr>
                <w:bCs/>
                <w:sz w:val="28"/>
                <w:szCs w:val="28"/>
              </w:rPr>
              <w:t>от</w:t>
            </w:r>
            <w:r w:rsidR="00D00120">
              <w:rPr>
                <w:bCs/>
                <w:sz w:val="28"/>
                <w:szCs w:val="28"/>
              </w:rPr>
              <w:t>___</w:t>
            </w:r>
            <w:r>
              <w:rPr>
                <w:bCs/>
                <w:sz w:val="28"/>
                <w:szCs w:val="28"/>
              </w:rPr>
              <w:t>_______</w:t>
            </w:r>
            <w:r w:rsidR="00D00120">
              <w:rPr>
                <w:bCs/>
                <w:sz w:val="28"/>
                <w:szCs w:val="28"/>
              </w:rPr>
              <w:t>_____№_________</w:t>
            </w:r>
          </w:p>
        </w:tc>
      </w:tr>
    </w:tbl>
    <w:p w:rsidR="00D00120" w:rsidRPr="00A231A1" w:rsidRDefault="00D00120" w:rsidP="00CE41AE">
      <w:pPr>
        <w:spacing w:line="240" w:lineRule="auto"/>
        <w:rPr>
          <w:b/>
          <w:szCs w:val="24"/>
        </w:rPr>
      </w:pPr>
    </w:p>
    <w:p w:rsidR="00D00120" w:rsidRPr="008136CC" w:rsidRDefault="00D00120" w:rsidP="00CE41AE">
      <w:pPr>
        <w:spacing w:after="0" w:line="240" w:lineRule="auto"/>
        <w:jc w:val="center"/>
        <w:rPr>
          <w:b/>
          <w:sz w:val="28"/>
          <w:szCs w:val="28"/>
        </w:rPr>
      </w:pPr>
      <w:r w:rsidRPr="008136CC">
        <w:rPr>
          <w:b/>
          <w:sz w:val="28"/>
          <w:szCs w:val="28"/>
        </w:rPr>
        <w:t>СОСТАВ КОНКУРСНОЙ КОМИССИИ</w:t>
      </w:r>
    </w:p>
    <w:p w:rsidR="00D00120" w:rsidRPr="008136CC" w:rsidRDefault="00D00120" w:rsidP="00CE41AE">
      <w:pPr>
        <w:suppressAutoHyphens/>
        <w:snapToGrid w:val="0"/>
        <w:spacing w:after="0" w:line="240" w:lineRule="auto"/>
        <w:jc w:val="right"/>
        <w:rPr>
          <w:b/>
          <w:color w:val="FFFFFF"/>
          <w:sz w:val="28"/>
          <w:szCs w:val="28"/>
          <w:lang w:eastAsia="ar-SA"/>
        </w:rPr>
      </w:pPr>
    </w:p>
    <w:tbl>
      <w:tblPr>
        <w:tblW w:w="0" w:type="auto"/>
        <w:tblLook w:val="00A0" w:firstRow="1" w:lastRow="0" w:firstColumn="1" w:lastColumn="0" w:noHBand="0" w:noVBand="0"/>
      </w:tblPr>
      <w:tblGrid>
        <w:gridCol w:w="738"/>
        <w:gridCol w:w="2485"/>
        <w:gridCol w:w="6628"/>
      </w:tblGrid>
      <w:tr w:rsidR="00D00120" w:rsidRPr="000071E6" w:rsidTr="00970CD0">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2F754A" w:rsidRDefault="00970CD0" w:rsidP="00CE41AE">
            <w:pPr>
              <w:suppressAutoHyphens/>
              <w:snapToGrid w:val="0"/>
              <w:spacing w:after="0" w:line="240" w:lineRule="auto"/>
              <w:rPr>
                <w:sz w:val="28"/>
                <w:szCs w:val="28"/>
                <w:lang w:eastAsia="ar-SA"/>
              </w:rPr>
            </w:pPr>
            <w:r>
              <w:rPr>
                <w:sz w:val="28"/>
                <w:szCs w:val="28"/>
                <w:lang w:eastAsia="ar-SA"/>
              </w:rPr>
              <w:t>Смирнова В.Г.</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заместитель главы Михайловского муниципального района</w:t>
            </w:r>
            <w:r w:rsidR="00CE41AE">
              <w:rPr>
                <w:sz w:val="28"/>
                <w:szCs w:val="28"/>
                <w:lang w:eastAsia="ar-SA"/>
              </w:rPr>
              <w:t xml:space="preserve">, </w:t>
            </w:r>
            <w:r w:rsidR="00CE41AE" w:rsidRPr="000071E6">
              <w:rPr>
                <w:sz w:val="28"/>
                <w:szCs w:val="28"/>
                <w:lang w:eastAsia="ar-SA"/>
              </w:rPr>
              <w:t>председатель конкурсной комиссии</w:t>
            </w:r>
          </w:p>
        </w:tc>
      </w:tr>
      <w:tr w:rsidR="00D00120" w:rsidRPr="000071E6" w:rsidTr="00970CD0">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F3092B" w:rsidRDefault="00970CD0" w:rsidP="00CE41AE">
            <w:pPr>
              <w:suppressAutoHyphens/>
              <w:snapToGrid w:val="0"/>
              <w:spacing w:after="0" w:line="240" w:lineRule="auto"/>
              <w:rPr>
                <w:sz w:val="28"/>
                <w:szCs w:val="28"/>
                <w:lang w:eastAsia="ar-SA"/>
              </w:rPr>
            </w:pPr>
            <w:r>
              <w:rPr>
                <w:sz w:val="28"/>
                <w:szCs w:val="28"/>
                <w:lang w:eastAsia="ar-SA"/>
              </w:rPr>
              <w:t>Балабадько Ю.А.</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sidR="00970CD0">
              <w:rPr>
                <w:sz w:val="28"/>
                <w:szCs w:val="28"/>
                <w:lang w:eastAsia="ar-SA"/>
              </w:rPr>
              <w:t>и.о.</w:t>
            </w:r>
            <w:r w:rsidRPr="00F3092B">
              <w:rPr>
                <w:sz w:val="28"/>
                <w:szCs w:val="28"/>
                <w:lang w:eastAsia="ar-SA"/>
              </w:rPr>
              <w:t>начальник</w:t>
            </w:r>
            <w:r w:rsidR="00970CD0">
              <w:rPr>
                <w:sz w:val="28"/>
                <w:szCs w:val="28"/>
                <w:lang w:eastAsia="ar-SA"/>
              </w:rPr>
              <w:t>а</w:t>
            </w:r>
            <w:r w:rsidRPr="00F3092B">
              <w:rPr>
                <w:sz w:val="28"/>
                <w:szCs w:val="28"/>
                <w:lang w:eastAsia="ar-SA"/>
              </w:rPr>
              <w:t xml:space="preserve"> управления по вопросам градостроительства</w:t>
            </w:r>
            <w:r>
              <w:rPr>
                <w:sz w:val="28"/>
                <w:szCs w:val="28"/>
                <w:lang w:eastAsia="ar-SA"/>
              </w:rPr>
              <w:t>,</w:t>
            </w:r>
            <w:r w:rsidRPr="00F3092B">
              <w:rPr>
                <w:sz w:val="28"/>
                <w:szCs w:val="28"/>
                <w:lang w:eastAsia="ar-SA"/>
              </w:rPr>
              <w:t xml:space="preserve"> имущественны</w:t>
            </w:r>
            <w:r>
              <w:rPr>
                <w:sz w:val="28"/>
                <w:szCs w:val="28"/>
                <w:lang w:eastAsia="ar-SA"/>
              </w:rPr>
              <w:t>х</w:t>
            </w:r>
            <w:r w:rsidRPr="00F3092B">
              <w:rPr>
                <w:sz w:val="28"/>
                <w:szCs w:val="28"/>
                <w:lang w:eastAsia="ar-SA"/>
              </w:rPr>
              <w:t xml:space="preserve"> и земельных отношений</w:t>
            </w:r>
            <w:r w:rsidR="00CE41AE">
              <w:rPr>
                <w:sz w:val="28"/>
                <w:szCs w:val="28"/>
                <w:lang w:eastAsia="ar-SA"/>
              </w:rPr>
              <w:t>, заместитель председателя</w:t>
            </w:r>
            <w:r w:rsidR="00CE41AE" w:rsidRPr="000071E6">
              <w:rPr>
                <w:sz w:val="28"/>
                <w:szCs w:val="28"/>
                <w:lang w:eastAsia="ar-SA"/>
              </w:rPr>
              <w:t xml:space="preserve"> конкурсной комиссии</w:t>
            </w:r>
          </w:p>
        </w:tc>
      </w:tr>
      <w:tr w:rsidR="00D00120" w:rsidRPr="000071E6" w:rsidTr="00970CD0">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0071E6" w:rsidRDefault="00970CD0" w:rsidP="00CE41AE">
            <w:pPr>
              <w:suppressAutoHyphens/>
              <w:snapToGrid w:val="0"/>
              <w:spacing w:after="0" w:line="240" w:lineRule="auto"/>
              <w:rPr>
                <w:sz w:val="28"/>
                <w:szCs w:val="28"/>
                <w:lang w:eastAsia="ar-SA"/>
              </w:rPr>
            </w:pPr>
            <w:r>
              <w:rPr>
                <w:sz w:val="28"/>
                <w:szCs w:val="28"/>
                <w:lang w:eastAsia="ar-SA"/>
              </w:rPr>
              <w:t>Компанец С.А.</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sidR="00970CD0">
              <w:rPr>
                <w:sz w:val="28"/>
                <w:szCs w:val="28"/>
                <w:lang w:eastAsia="ar-SA"/>
              </w:rPr>
              <w:t xml:space="preserve">и.о.начальника </w:t>
            </w:r>
            <w:r>
              <w:rPr>
                <w:sz w:val="28"/>
                <w:szCs w:val="28"/>
                <w:lang w:eastAsia="ar-SA"/>
              </w:rPr>
              <w:t xml:space="preserve">отдела имущественных и земельных отношений управления </w:t>
            </w:r>
            <w:r w:rsidRPr="00F3092B">
              <w:rPr>
                <w:sz w:val="28"/>
                <w:szCs w:val="28"/>
                <w:lang w:eastAsia="ar-SA"/>
              </w:rPr>
              <w:t>по вопросам градостроительства</w:t>
            </w:r>
            <w:r>
              <w:rPr>
                <w:sz w:val="28"/>
                <w:szCs w:val="28"/>
                <w:lang w:eastAsia="ar-SA"/>
              </w:rPr>
              <w:t>,</w:t>
            </w:r>
            <w:r w:rsidRPr="00F3092B">
              <w:rPr>
                <w:sz w:val="28"/>
                <w:szCs w:val="28"/>
                <w:lang w:eastAsia="ar-SA"/>
              </w:rPr>
              <w:t xml:space="preserve"> имущественны</w:t>
            </w:r>
            <w:r>
              <w:rPr>
                <w:sz w:val="28"/>
                <w:szCs w:val="28"/>
                <w:lang w:eastAsia="ar-SA"/>
              </w:rPr>
              <w:t>х</w:t>
            </w:r>
            <w:r w:rsidRPr="00F3092B">
              <w:rPr>
                <w:sz w:val="28"/>
                <w:szCs w:val="28"/>
                <w:lang w:eastAsia="ar-SA"/>
              </w:rPr>
              <w:t xml:space="preserve"> и земельных отношений</w:t>
            </w:r>
            <w:r w:rsidR="00CE41AE">
              <w:rPr>
                <w:sz w:val="28"/>
                <w:szCs w:val="28"/>
                <w:lang w:eastAsia="ar-SA"/>
              </w:rPr>
              <w:t>, секретарь</w:t>
            </w:r>
            <w:r w:rsidR="00CE41AE" w:rsidRPr="000071E6">
              <w:rPr>
                <w:sz w:val="28"/>
                <w:szCs w:val="28"/>
                <w:lang w:eastAsia="ar-SA"/>
              </w:rPr>
              <w:t xml:space="preserve"> конкурсной комиссии</w:t>
            </w:r>
          </w:p>
        </w:tc>
      </w:tr>
      <w:tr w:rsidR="00D00120" w:rsidRPr="000071E6" w:rsidTr="00970CD0">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F3092B" w:rsidRDefault="00970CD0" w:rsidP="00CE41AE">
            <w:pPr>
              <w:suppressAutoHyphens/>
              <w:snapToGrid w:val="0"/>
              <w:spacing w:after="0" w:line="240" w:lineRule="auto"/>
              <w:rPr>
                <w:sz w:val="28"/>
                <w:szCs w:val="28"/>
                <w:lang w:eastAsia="ar-SA"/>
              </w:rPr>
            </w:pPr>
            <w:r>
              <w:rPr>
                <w:sz w:val="28"/>
                <w:szCs w:val="28"/>
                <w:lang w:eastAsia="ar-SA"/>
              </w:rPr>
              <w:t>Вороненко Е.М.</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 xml:space="preserve">начальник </w:t>
            </w:r>
            <w:r w:rsidR="00970CD0">
              <w:rPr>
                <w:sz w:val="28"/>
                <w:szCs w:val="28"/>
                <w:lang w:eastAsia="ar-SA"/>
              </w:rPr>
              <w:t>управления</w:t>
            </w:r>
            <w:r>
              <w:rPr>
                <w:sz w:val="28"/>
                <w:szCs w:val="28"/>
                <w:lang w:eastAsia="ar-SA"/>
              </w:rPr>
              <w:t xml:space="preserve"> правового обеспечения</w:t>
            </w:r>
            <w:r w:rsidR="00CE41AE">
              <w:rPr>
                <w:sz w:val="28"/>
                <w:szCs w:val="28"/>
                <w:lang w:eastAsia="ar-SA"/>
              </w:rPr>
              <w:t xml:space="preserve">, </w:t>
            </w:r>
            <w:r w:rsidR="00CE41AE" w:rsidRPr="000071E6">
              <w:rPr>
                <w:sz w:val="28"/>
                <w:szCs w:val="28"/>
                <w:lang w:eastAsia="ar-SA"/>
              </w:rPr>
              <w:t>член конкурсной комиссии</w:t>
            </w:r>
          </w:p>
        </w:tc>
      </w:tr>
      <w:tr w:rsidR="00D00120" w:rsidRPr="000071E6" w:rsidTr="00970CD0">
        <w:trPr>
          <w:trHeight w:val="1020"/>
        </w:trPr>
        <w:tc>
          <w:tcPr>
            <w:tcW w:w="738" w:type="dxa"/>
          </w:tcPr>
          <w:p w:rsidR="00D00120" w:rsidRPr="000071E6"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0071E6" w:rsidRDefault="00D00120" w:rsidP="00CE41AE">
            <w:pPr>
              <w:suppressAutoHyphens/>
              <w:snapToGrid w:val="0"/>
              <w:spacing w:after="0" w:line="240" w:lineRule="auto"/>
              <w:rPr>
                <w:sz w:val="28"/>
                <w:szCs w:val="28"/>
                <w:lang w:eastAsia="ar-SA"/>
              </w:rPr>
            </w:pPr>
            <w:r>
              <w:rPr>
                <w:sz w:val="28"/>
                <w:szCs w:val="28"/>
                <w:lang w:eastAsia="ar-SA"/>
              </w:rPr>
              <w:t>Маркова М.Н.</w:t>
            </w:r>
          </w:p>
        </w:tc>
        <w:tc>
          <w:tcPr>
            <w:tcW w:w="6628" w:type="dxa"/>
          </w:tcPr>
          <w:p w:rsidR="00D00120" w:rsidRPr="000071E6" w:rsidRDefault="00D00120" w:rsidP="00CE41AE">
            <w:pPr>
              <w:suppressAutoHyphens/>
              <w:snapToGrid w:val="0"/>
              <w:spacing w:after="0" w:line="240" w:lineRule="auto"/>
              <w:jc w:val="left"/>
              <w:rPr>
                <w:sz w:val="28"/>
                <w:szCs w:val="28"/>
                <w:lang w:eastAsia="ar-SA"/>
              </w:rPr>
            </w:pPr>
            <w:r w:rsidRPr="000071E6">
              <w:rPr>
                <w:sz w:val="28"/>
                <w:szCs w:val="28"/>
                <w:lang w:eastAsia="ar-SA"/>
              </w:rPr>
              <w:t xml:space="preserve">– </w:t>
            </w:r>
            <w:r>
              <w:rPr>
                <w:sz w:val="28"/>
                <w:szCs w:val="28"/>
                <w:lang w:eastAsia="ar-SA"/>
              </w:rPr>
              <w:t>начальник отдела экономики управления экономики</w:t>
            </w:r>
            <w:r w:rsidR="00CE41AE">
              <w:rPr>
                <w:sz w:val="28"/>
                <w:szCs w:val="28"/>
                <w:lang w:eastAsia="ar-SA"/>
              </w:rPr>
              <w:t xml:space="preserve">, </w:t>
            </w:r>
            <w:r w:rsidR="00CE41AE" w:rsidRPr="000071E6">
              <w:rPr>
                <w:sz w:val="28"/>
                <w:szCs w:val="28"/>
                <w:lang w:eastAsia="ar-SA"/>
              </w:rPr>
              <w:t>член конкурсной комиссии</w:t>
            </w:r>
          </w:p>
        </w:tc>
      </w:tr>
      <w:tr w:rsidR="003567C5" w:rsidRPr="003567C5" w:rsidTr="00970CD0">
        <w:trPr>
          <w:trHeight w:val="1020"/>
        </w:trPr>
        <w:tc>
          <w:tcPr>
            <w:tcW w:w="738" w:type="dxa"/>
          </w:tcPr>
          <w:p w:rsidR="00D00120" w:rsidRPr="003567C5"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3567C5" w:rsidRDefault="000C093A" w:rsidP="00CE41AE">
            <w:pPr>
              <w:suppressAutoHyphens/>
              <w:snapToGrid w:val="0"/>
              <w:spacing w:after="0" w:line="240" w:lineRule="auto"/>
              <w:rPr>
                <w:sz w:val="28"/>
                <w:szCs w:val="28"/>
                <w:lang w:eastAsia="ar-SA"/>
              </w:rPr>
            </w:pPr>
            <w:r>
              <w:rPr>
                <w:sz w:val="28"/>
                <w:szCs w:val="28"/>
                <w:lang w:eastAsia="ar-SA"/>
              </w:rPr>
              <w:t>Фоменко А.Е.</w:t>
            </w:r>
          </w:p>
        </w:tc>
        <w:tc>
          <w:tcPr>
            <w:tcW w:w="6628" w:type="dxa"/>
          </w:tcPr>
          <w:p w:rsidR="00D00120" w:rsidRPr="003567C5" w:rsidRDefault="00D00120" w:rsidP="00CE41AE">
            <w:pPr>
              <w:suppressAutoHyphens/>
              <w:snapToGrid w:val="0"/>
              <w:spacing w:after="0" w:line="240" w:lineRule="auto"/>
              <w:jc w:val="left"/>
              <w:rPr>
                <w:sz w:val="28"/>
                <w:szCs w:val="28"/>
                <w:lang w:eastAsia="ar-SA"/>
              </w:rPr>
            </w:pPr>
            <w:r w:rsidRPr="003567C5">
              <w:rPr>
                <w:sz w:val="28"/>
                <w:szCs w:val="28"/>
                <w:lang w:eastAsia="ar-SA"/>
              </w:rPr>
              <w:t xml:space="preserve">– начальник </w:t>
            </w:r>
            <w:r w:rsidR="000C093A">
              <w:rPr>
                <w:sz w:val="28"/>
                <w:szCs w:val="28"/>
                <w:lang w:eastAsia="ar-SA"/>
              </w:rPr>
              <w:t>отдела</w:t>
            </w:r>
            <w:r w:rsidRPr="003567C5">
              <w:rPr>
                <w:sz w:val="28"/>
                <w:szCs w:val="28"/>
                <w:lang w:eastAsia="ar-SA"/>
              </w:rPr>
              <w:t xml:space="preserve"> </w:t>
            </w:r>
            <w:r w:rsidR="000C093A">
              <w:rPr>
                <w:sz w:val="28"/>
                <w:szCs w:val="28"/>
                <w:lang w:eastAsia="ar-SA"/>
              </w:rPr>
              <w:t xml:space="preserve">бюджетного </w:t>
            </w:r>
            <w:r w:rsidR="003567C5" w:rsidRPr="003567C5">
              <w:rPr>
                <w:sz w:val="28"/>
                <w:szCs w:val="28"/>
                <w:lang w:eastAsia="ar-SA"/>
              </w:rPr>
              <w:t xml:space="preserve">учета и </w:t>
            </w:r>
            <w:r w:rsidR="000C093A">
              <w:rPr>
                <w:sz w:val="28"/>
                <w:szCs w:val="28"/>
                <w:lang w:eastAsia="ar-SA"/>
              </w:rPr>
              <w:t>финансового обеспечения</w:t>
            </w:r>
            <w:r w:rsidR="00CE41AE">
              <w:rPr>
                <w:sz w:val="28"/>
                <w:szCs w:val="28"/>
                <w:lang w:eastAsia="ar-SA"/>
              </w:rPr>
              <w:t xml:space="preserve">, </w:t>
            </w:r>
            <w:r w:rsidR="00CE41AE" w:rsidRPr="000071E6">
              <w:rPr>
                <w:sz w:val="28"/>
                <w:szCs w:val="28"/>
                <w:lang w:eastAsia="ar-SA"/>
              </w:rPr>
              <w:t>член конкурсной комиссии</w:t>
            </w:r>
          </w:p>
        </w:tc>
      </w:tr>
      <w:tr w:rsidR="003567C5" w:rsidRPr="003567C5" w:rsidTr="00970CD0">
        <w:trPr>
          <w:trHeight w:val="1020"/>
        </w:trPr>
        <w:tc>
          <w:tcPr>
            <w:tcW w:w="738" w:type="dxa"/>
          </w:tcPr>
          <w:p w:rsidR="00D00120" w:rsidRPr="003567C5" w:rsidRDefault="00D00120" w:rsidP="00CE41AE">
            <w:pPr>
              <w:pStyle w:val="a3"/>
              <w:numPr>
                <w:ilvl w:val="0"/>
                <w:numId w:val="1"/>
              </w:numPr>
              <w:suppressAutoHyphens/>
              <w:snapToGrid w:val="0"/>
              <w:contextualSpacing w:val="0"/>
              <w:jc w:val="center"/>
              <w:rPr>
                <w:b/>
                <w:sz w:val="28"/>
                <w:szCs w:val="28"/>
                <w:lang w:eastAsia="ar-SA"/>
              </w:rPr>
            </w:pPr>
          </w:p>
        </w:tc>
        <w:tc>
          <w:tcPr>
            <w:tcW w:w="2485" w:type="dxa"/>
          </w:tcPr>
          <w:p w:rsidR="00D00120" w:rsidRPr="003567C5" w:rsidRDefault="00970CD0" w:rsidP="00CE41AE">
            <w:pPr>
              <w:suppressAutoHyphens/>
              <w:snapToGrid w:val="0"/>
              <w:spacing w:after="0" w:line="240" w:lineRule="auto"/>
              <w:rPr>
                <w:sz w:val="28"/>
                <w:szCs w:val="28"/>
                <w:lang w:eastAsia="ar-SA"/>
              </w:rPr>
            </w:pPr>
            <w:r w:rsidRPr="003567C5">
              <w:rPr>
                <w:sz w:val="28"/>
                <w:szCs w:val="28"/>
                <w:lang w:eastAsia="ar-SA"/>
              </w:rPr>
              <w:t>Бурцева</w:t>
            </w:r>
            <w:r w:rsidR="003567C5" w:rsidRPr="003567C5">
              <w:rPr>
                <w:sz w:val="28"/>
                <w:szCs w:val="28"/>
                <w:lang w:eastAsia="ar-SA"/>
              </w:rPr>
              <w:t xml:space="preserve"> В.А.</w:t>
            </w:r>
          </w:p>
        </w:tc>
        <w:tc>
          <w:tcPr>
            <w:tcW w:w="6628" w:type="dxa"/>
          </w:tcPr>
          <w:p w:rsidR="00D00120" w:rsidRPr="003567C5" w:rsidRDefault="00D00120" w:rsidP="00CE41AE">
            <w:pPr>
              <w:suppressAutoHyphens/>
              <w:snapToGrid w:val="0"/>
              <w:spacing w:after="0" w:line="240" w:lineRule="auto"/>
              <w:jc w:val="left"/>
              <w:rPr>
                <w:sz w:val="28"/>
                <w:szCs w:val="28"/>
                <w:lang w:eastAsia="ar-SA"/>
              </w:rPr>
            </w:pPr>
            <w:r w:rsidRPr="003567C5">
              <w:rPr>
                <w:sz w:val="28"/>
                <w:szCs w:val="28"/>
                <w:lang w:eastAsia="ar-SA"/>
              </w:rPr>
              <w:t xml:space="preserve">– </w:t>
            </w:r>
            <w:r w:rsidR="00970CD0" w:rsidRPr="003567C5">
              <w:rPr>
                <w:sz w:val="28"/>
                <w:szCs w:val="28"/>
                <w:lang w:eastAsia="ar-SA"/>
              </w:rPr>
              <w:t xml:space="preserve">главный специалист </w:t>
            </w:r>
            <w:r w:rsidR="003567C5" w:rsidRPr="003567C5">
              <w:rPr>
                <w:sz w:val="28"/>
                <w:szCs w:val="28"/>
                <w:lang w:eastAsia="ar-SA"/>
              </w:rPr>
              <w:t xml:space="preserve">1 разряда отдела жилищно-коммунального </w:t>
            </w:r>
            <w:r w:rsidR="00970CD0" w:rsidRPr="003567C5">
              <w:rPr>
                <w:sz w:val="28"/>
                <w:szCs w:val="28"/>
                <w:lang w:eastAsia="ar-SA"/>
              </w:rPr>
              <w:t>хозяйства</w:t>
            </w:r>
            <w:r w:rsidR="00CE41AE">
              <w:rPr>
                <w:sz w:val="28"/>
                <w:szCs w:val="28"/>
                <w:lang w:eastAsia="ar-SA"/>
              </w:rPr>
              <w:t xml:space="preserve">, </w:t>
            </w:r>
            <w:r w:rsidR="00CE41AE" w:rsidRPr="000071E6">
              <w:rPr>
                <w:sz w:val="28"/>
                <w:szCs w:val="28"/>
                <w:lang w:eastAsia="ar-SA"/>
              </w:rPr>
              <w:t>член конкурсной комиссии</w:t>
            </w:r>
          </w:p>
        </w:tc>
      </w:tr>
    </w:tbl>
    <w:p w:rsidR="00D00120" w:rsidRDefault="00D00120"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tbl>
      <w:tblPr>
        <w:tblW w:w="0" w:type="auto"/>
        <w:tblInd w:w="108" w:type="dxa"/>
        <w:tblLook w:val="00A0" w:firstRow="1" w:lastRow="0" w:firstColumn="1" w:lastColumn="0" w:noHBand="0" w:noVBand="0"/>
      </w:tblPr>
      <w:tblGrid>
        <w:gridCol w:w="4678"/>
        <w:gridCol w:w="4961"/>
      </w:tblGrid>
      <w:tr w:rsidR="00CE41AE" w:rsidRPr="000071E6" w:rsidTr="00CE41AE">
        <w:tc>
          <w:tcPr>
            <w:tcW w:w="4678" w:type="dxa"/>
          </w:tcPr>
          <w:p w:rsidR="00CE41AE" w:rsidRPr="000071E6" w:rsidRDefault="00CE41AE" w:rsidP="00CE41AE">
            <w:pPr>
              <w:tabs>
                <w:tab w:val="left" w:pos="1418"/>
              </w:tabs>
              <w:spacing w:line="240" w:lineRule="auto"/>
              <w:ind w:right="-107"/>
              <w:jc w:val="right"/>
              <w:rPr>
                <w:bCs/>
                <w:szCs w:val="24"/>
              </w:rPr>
            </w:pPr>
          </w:p>
        </w:tc>
        <w:tc>
          <w:tcPr>
            <w:tcW w:w="4961" w:type="dxa"/>
          </w:tcPr>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Приложение № </w:t>
            </w:r>
            <w:r>
              <w:rPr>
                <w:bCs/>
                <w:sz w:val="28"/>
                <w:szCs w:val="28"/>
              </w:rPr>
              <w:t>2</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CE41AE" w:rsidP="00CE41AE">
            <w:pPr>
              <w:tabs>
                <w:tab w:val="left" w:pos="1418"/>
              </w:tabs>
              <w:spacing w:after="0" w:line="240" w:lineRule="auto"/>
              <w:ind w:left="-108" w:right="-108"/>
              <w:jc w:val="center"/>
              <w:rPr>
                <w:bCs/>
                <w:szCs w:val="24"/>
              </w:rPr>
            </w:pPr>
            <w:r>
              <w:rPr>
                <w:bCs/>
                <w:sz w:val="28"/>
                <w:szCs w:val="28"/>
              </w:rPr>
              <w:t>от_______________№_________</w:t>
            </w:r>
          </w:p>
        </w:tc>
      </w:tr>
    </w:tbl>
    <w:p w:rsidR="00CE41AE" w:rsidRPr="00CE41AE" w:rsidRDefault="00CE41AE" w:rsidP="00CE41AE">
      <w:pPr>
        <w:spacing w:after="0" w:line="240" w:lineRule="auto"/>
        <w:ind w:firstLine="720"/>
        <w:rPr>
          <w:b/>
          <w:sz w:val="28"/>
          <w:szCs w:val="28"/>
        </w:rPr>
      </w:pPr>
    </w:p>
    <w:p w:rsidR="00CE41AE" w:rsidRPr="00CE41AE" w:rsidRDefault="00CE41AE" w:rsidP="00CE41AE">
      <w:pPr>
        <w:spacing w:after="0" w:line="240" w:lineRule="auto"/>
        <w:jc w:val="center"/>
        <w:rPr>
          <w:b/>
          <w:sz w:val="28"/>
          <w:szCs w:val="28"/>
        </w:rPr>
      </w:pPr>
      <w:r w:rsidRPr="00CE41AE">
        <w:rPr>
          <w:b/>
          <w:sz w:val="28"/>
          <w:szCs w:val="28"/>
        </w:rPr>
        <w:t>ПОЛОЖЕНИЕ О КОНКУРСНОЙ КОМИССИИ</w:t>
      </w:r>
    </w:p>
    <w:p w:rsidR="00CE41AE" w:rsidRPr="00CE41AE" w:rsidRDefault="00CE41AE" w:rsidP="00CE41AE">
      <w:pPr>
        <w:spacing w:after="0" w:line="240" w:lineRule="auto"/>
        <w:ind w:firstLine="720"/>
        <w:rPr>
          <w:b/>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1. Общие положения</w:t>
      </w:r>
    </w:p>
    <w:p w:rsidR="00CE41AE" w:rsidRPr="00CE41AE" w:rsidRDefault="00CE41AE" w:rsidP="00CE41AE">
      <w:pPr>
        <w:pStyle w:val="a3"/>
        <w:tabs>
          <w:tab w:val="left" w:pos="709"/>
        </w:tabs>
        <w:ind w:left="0" w:firstLine="709"/>
        <w:contextualSpacing w:val="0"/>
        <w:jc w:val="both"/>
        <w:rPr>
          <w:sz w:val="28"/>
          <w:szCs w:val="28"/>
        </w:rPr>
      </w:pPr>
      <w:r w:rsidRPr="00CE41AE">
        <w:rPr>
          <w:sz w:val="28"/>
          <w:szCs w:val="28"/>
        </w:rPr>
        <w:t>1.1. Настоящее Положение определяет функции, порядок принятия и оформления решений конкурсной комиссии по проведению конкурса на право заключения концессионного соглашения в отношении имущественного комплекса объектов водоснабжения и водоотведения (далее – конкурсная комиссия).</w:t>
      </w:r>
    </w:p>
    <w:p w:rsidR="00CE41AE" w:rsidRPr="00CE41AE" w:rsidRDefault="00CE41AE" w:rsidP="00CE41AE">
      <w:pPr>
        <w:pStyle w:val="a3"/>
        <w:tabs>
          <w:tab w:val="left" w:pos="709"/>
        </w:tabs>
        <w:ind w:left="0" w:firstLine="709"/>
        <w:contextualSpacing w:val="0"/>
        <w:jc w:val="both"/>
        <w:rPr>
          <w:sz w:val="28"/>
          <w:szCs w:val="28"/>
        </w:rPr>
      </w:pPr>
      <w:r w:rsidRPr="00CE41AE">
        <w:rPr>
          <w:sz w:val="28"/>
          <w:szCs w:val="28"/>
        </w:rPr>
        <w:t>1.2. Конкурсная комиссия создана для подготовки и проведения конкурса на право заключения концессионного соглашения в отношении имущественного комплекса объектов водоснабжения и водоотведения (далее – конкурс),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1.3.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CE41AE" w:rsidRPr="00CE41AE" w:rsidRDefault="00CE41AE" w:rsidP="00CE41AE">
      <w:pPr>
        <w:pStyle w:val="a3"/>
        <w:tabs>
          <w:tab w:val="left" w:pos="709"/>
        </w:tabs>
        <w:ind w:left="0" w:firstLine="709"/>
        <w:contextualSpacing w:val="0"/>
        <w:jc w:val="both"/>
        <w:rPr>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2. Функции конкурсной комиссии</w:t>
      </w:r>
    </w:p>
    <w:p w:rsidR="00CE41AE" w:rsidRPr="00CE41AE" w:rsidRDefault="00CE41AE" w:rsidP="00CE41AE">
      <w:pPr>
        <w:pStyle w:val="a3"/>
        <w:tabs>
          <w:tab w:val="left" w:pos="284"/>
        </w:tabs>
        <w:ind w:left="0" w:firstLine="720"/>
        <w:contextualSpacing w:val="0"/>
        <w:jc w:val="both"/>
        <w:rPr>
          <w:b/>
          <w:sz w:val="28"/>
          <w:szCs w:val="28"/>
        </w:rPr>
      </w:pPr>
      <w:r w:rsidRPr="00CE41AE">
        <w:rPr>
          <w:sz w:val="28"/>
          <w:szCs w:val="28"/>
        </w:rPr>
        <w:t>2.1. Конкурсная комиссия выполняет следующие функции:</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 Опубликование в общественно-политической газете</w:t>
      </w:r>
      <w:r w:rsidR="00022C48">
        <w:rPr>
          <w:sz w:val="28"/>
          <w:szCs w:val="28"/>
        </w:rPr>
        <w:t xml:space="preserve"> «Вперед»</w:t>
      </w:r>
      <w:r w:rsidRPr="00CE41AE">
        <w:rPr>
          <w:sz w:val="28"/>
          <w:szCs w:val="28"/>
        </w:rPr>
        <w:t xml:space="preserve"> Михайловского муниципального района и размещение на официальном сайте в информационно-телекоммуникационной сети «Интернет» сообщения о проведении конкурса, сообщения о внесении изменений в конкурсную документацию;</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2.1.2. Принятие заявок на участие в конкурсе;</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2.1.3. Предоставление конкурсной документации, разъяснение положений конкурсной документации в соответствии с Федеральным законом РФ от 21.07.2005 г. № 115-ФЗ «О концессионных соглашениях» (далее – Закон о концессионных соглашениях);</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2.1.4. Осуществление вскрытия конвертов с заявками на участие в конкурсе, а также рассмотрение таких заявок в порядке, установленном Законом о концессионных соглашения и конкурсной документацией;</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2.1.5. Проверку документов и материалов, представленных заявителями, участниками конкурса в соответствии с требованиями, установленными конкурсной документацией на основании пункта 5 части 1 статьи 23 Закона о концессионных соглашениях, и достоверности сведений, содержащихся в этих документах и материалах;</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lastRenderedPageBreak/>
        <w:t>2.1.6. Установление соответствия заявителей и представленных ими заявок на участие в конкурсе требованиям, установленным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2.1.7. В случае необходимости запрашивание и получение у соответствующих органов и организаций информации для проверки достоверности представленных заявителями, участниками конкурса сведений;</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2.1.8. Принятие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направление заявителю соответствующего уведомления;</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2.1.9. Определение участников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2.1.10. Направление участникам конкурса приглашений представить конкурсные предложения, рассмотрение и оценка конкурсных предложений, в том числе осуществление оценки конкурсных предложений в баллах в соответствии с критерием конкурса, предусмотренным частью 2.2 статьи 24 Закона о концессионных соглашениях;</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2.1.11. Определение победителя конкурса и направление ему уведомления о признании его победителем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2.1.12. Подписание протокола вскрытия конвертов с заявками на участие в конкурсе, протокола проведения предварительного отбора участников конкурса, протокола вскрытия конвертов с конкурсными предложениями, протокола рассмотрения и оценки конкурсных предложений, протокола о результатах проведения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2.1.13. Уведомление участников конкурса о результатах проведения конкурса;</w:t>
      </w:r>
    </w:p>
    <w:p w:rsidR="00CE41AE" w:rsidRPr="00CE41AE" w:rsidRDefault="00CE41AE" w:rsidP="00CE41AE">
      <w:pPr>
        <w:pStyle w:val="a3"/>
        <w:tabs>
          <w:tab w:val="left" w:pos="709"/>
        </w:tabs>
        <w:ind w:left="0" w:firstLine="709"/>
        <w:contextualSpacing w:val="0"/>
        <w:jc w:val="both"/>
        <w:rPr>
          <w:b/>
          <w:sz w:val="28"/>
          <w:szCs w:val="28"/>
        </w:rPr>
      </w:pPr>
      <w:r w:rsidRPr="00CE41AE">
        <w:rPr>
          <w:sz w:val="28"/>
          <w:szCs w:val="28"/>
        </w:rPr>
        <w:t>2.1.14. Опубликование и размещение сообщения о результатах проведения конкурса.</w:t>
      </w:r>
    </w:p>
    <w:p w:rsidR="00CE41AE" w:rsidRPr="00CE41AE" w:rsidRDefault="00CE41AE" w:rsidP="00CE41AE">
      <w:pPr>
        <w:pStyle w:val="a3"/>
        <w:tabs>
          <w:tab w:val="left" w:pos="709"/>
        </w:tabs>
        <w:ind w:left="0" w:firstLine="709"/>
        <w:contextualSpacing w:val="0"/>
        <w:jc w:val="both"/>
        <w:rPr>
          <w:b/>
          <w:sz w:val="28"/>
          <w:szCs w:val="28"/>
        </w:rPr>
      </w:pPr>
    </w:p>
    <w:p w:rsidR="00CE41AE" w:rsidRPr="00CE41AE" w:rsidRDefault="00CE41AE" w:rsidP="00CE41AE">
      <w:pPr>
        <w:pStyle w:val="a3"/>
        <w:ind w:left="0"/>
        <w:contextualSpacing w:val="0"/>
        <w:jc w:val="center"/>
        <w:rPr>
          <w:sz w:val="28"/>
          <w:szCs w:val="28"/>
        </w:rPr>
      </w:pPr>
      <w:r w:rsidRPr="00CE41AE">
        <w:rPr>
          <w:b/>
          <w:sz w:val="28"/>
          <w:szCs w:val="28"/>
        </w:rPr>
        <w:t>3. Права и обязанности конкурсной комиссии, ее отдельных членов</w:t>
      </w:r>
    </w:p>
    <w:p w:rsidR="00CE41AE" w:rsidRPr="00CE41AE" w:rsidRDefault="00CE41AE" w:rsidP="00CE41AE">
      <w:pPr>
        <w:pStyle w:val="a3"/>
        <w:ind w:left="0" w:firstLine="709"/>
        <w:contextualSpacing w:val="0"/>
        <w:jc w:val="both"/>
        <w:rPr>
          <w:b/>
          <w:sz w:val="28"/>
          <w:szCs w:val="28"/>
        </w:rPr>
      </w:pPr>
      <w:r w:rsidRPr="00CE41AE">
        <w:rPr>
          <w:sz w:val="28"/>
          <w:szCs w:val="28"/>
        </w:rPr>
        <w:t>3.1. Работа конкурсной комиссии осуществляется на ее заседаниях. Конкурсная комиссия правомочна осуществлять свои функции, если на заседании присутствует не менее пятидесяти процентов от общего числа ее членов.</w:t>
      </w:r>
    </w:p>
    <w:p w:rsidR="00CE41AE" w:rsidRPr="00CE41AE" w:rsidRDefault="00CE41AE" w:rsidP="00CE41AE">
      <w:pPr>
        <w:pStyle w:val="a3"/>
        <w:ind w:left="0" w:firstLine="709"/>
        <w:contextualSpacing w:val="0"/>
        <w:jc w:val="both"/>
        <w:rPr>
          <w:b/>
          <w:sz w:val="28"/>
          <w:szCs w:val="28"/>
        </w:rPr>
      </w:pPr>
      <w:r w:rsidRPr="00CE41AE">
        <w:rPr>
          <w:sz w:val="28"/>
          <w:szCs w:val="28"/>
        </w:rPr>
        <w:t>3.2. Решения конкурсной комиссии принимаются простым большинством голосов от числа присутствующих на заседании членов конкурсной комиссии. При голосовании каждый член конкурсной комиссии имеет один голос. При равенстве голосов голос председателя является решающим. Голосование осуществляется открыто. Проведение заочного голосования не допускается.</w:t>
      </w:r>
    </w:p>
    <w:p w:rsidR="00CE41AE" w:rsidRPr="00CE41AE" w:rsidRDefault="00CE41AE" w:rsidP="00CE41AE">
      <w:pPr>
        <w:pStyle w:val="a3"/>
        <w:ind w:left="0" w:firstLine="709"/>
        <w:contextualSpacing w:val="0"/>
        <w:jc w:val="both"/>
        <w:rPr>
          <w:b/>
          <w:sz w:val="28"/>
          <w:szCs w:val="28"/>
        </w:rPr>
      </w:pPr>
      <w:r w:rsidRPr="00CE41AE">
        <w:rPr>
          <w:sz w:val="28"/>
          <w:szCs w:val="28"/>
        </w:rPr>
        <w:t>3.3. Конкурсная комиссия обязана:</w:t>
      </w:r>
    </w:p>
    <w:p w:rsidR="00CE41AE" w:rsidRPr="00CE41AE" w:rsidRDefault="00CE41AE" w:rsidP="00CE41AE">
      <w:pPr>
        <w:pStyle w:val="a3"/>
        <w:ind w:left="0" w:firstLine="709"/>
        <w:contextualSpacing w:val="0"/>
        <w:jc w:val="both"/>
        <w:rPr>
          <w:b/>
          <w:sz w:val="28"/>
          <w:szCs w:val="28"/>
        </w:rPr>
      </w:pPr>
      <w:r w:rsidRPr="00CE41AE">
        <w:rPr>
          <w:sz w:val="28"/>
          <w:szCs w:val="28"/>
        </w:rPr>
        <w:t>а) проверять соответствие заявителей требованиям, установленным Законом о концессионных соглашениях,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б) не допускать заявителя к участию в конкурсе в случаях, установленных частью 3 статьи 29 Закона о концессионных соглашениях;</w:t>
      </w:r>
    </w:p>
    <w:p w:rsidR="00CE41AE" w:rsidRPr="00CE41AE" w:rsidRDefault="00CE41AE" w:rsidP="00CE41AE">
      <w:pPr>
        <w:pStyle w:val="a3"/>
        <w:ind w:left="0" w:firstLine="709"/>
        <w:contextualSpacing w:val="0"/>
        <w:jc w:val="both"/>
        <w:rPr>
          <w:b/>
          <w:sz w:val="28"/>
          <w:szCs w:val="28"/>
        </w:rPr>
      </w:pPr>
      <w:r w:rsidRPr="00CE41AE">
        <w:rPr>
          <w:sz w:val="28"/>
          <w:szCs w:val="28"/>
        </w:rPr>
        <w:t>в) проверять соответствие конкурсных предложений требованиям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lastRenderedPageBreak/>
        <w:t>г) принимать решение о несоответствии конкурсного предложения требованиям конкурсной документации в случаях, установленных частью 3 статьи 32 Закона о концессионных соглашениях;</w:t>
      </w:r>
    </w:p>
    <w:p w:rsidR="00CE41AE" w:rsidRPr="00CE41AE" w:rsidRDefault="00CE41AE" w:rsidP="00CE41AE">
      <w:pPr>
        <w:pStyle w:val="a3"/>
        <w:ind w:left="0" w:firstLine="709"/>
        <w:contextualSpacing w:val="0"/>
        <w:jc w:val="both"/>
        <w:rPr>
          <w:b/>
          <w:sz w:val="28"/>
          <w:szCs w:val="28"/>
        </w:rPr>
      </w:pPr>
      <w:r w:rsidRPr="00CE41AE">
        <w:rPr>
          <w:sz w:val="28"/>
          <w:szCs w:val="28"/>
        </w:rPr>
        <w:t>д) не проводить переговоры с заявителями, участниками конкурса до проведения и (или) во время проведения конкурса, кроме случаев обмена информацией, прямо предусмотренных законодательством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е) соблюдать положения законодательства Российской Федерации о концессионных соглашениях, решения о заключении концессионного соглашения,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t>3.4. Конкурсная комиссия вправе:</w:t>
      </w:r>
    </w:p>
    <w:p w:rsidR="00CE41AE" w:rsidRPr="00CE41AE" w:rsidRDefault="00CE41AE" w:rsidP="00CE41AE">
      <w:pPr>
        <w:pStyle w:val="a3"/>
        <w:ind w:left="0" w:firstLine="709"/>
        <w:contextualSpacing w:val="0"/>
        <w:jc w:val="both"/>
        <w:rPr>
          <w:b/>
          <w:sz w:val="28"/>
          <w:szCs w:val="28"/>
        </w:rPr>
      </w:pPr>
      <w:r w:rsidRPr="00CE41AE">
        <w:rPr>
          <w:sz w:val="28"/>
          <w:szCs w:val="28"/>
        </w:rPr>
        <w:t>а) потребовать от заявителя разъяснения положений представленной им заявки на участие в конкурсе;</w:t>
      </w:r>
    </w:p>
    <w:p w:rsidR="00CE41AE" w:rsidRPr="00CE41AE" w:rsidRDefault="00CE41AE" w:rsidP="00CE41AE">
      <w:pPr>
        <w:pStyle w:val="a3"/>
        <w:ind w:left="0" w:firstLine="709"/>
        <w:contextualSpacing w:val="0"/>
        <w:jc w:val="both"/>
        <w:rPr>
          <w:b/>
          <w:sz w:val="28"/>
          <w:szCs w:val="28"/>
        </w:rPr>
      </w:pPr>
      <w:r w:rsidRPr="00CE41AE">
        <w:rPr>
          <w:sz w:val="28"/>
          <w:szCs w:val="28"/>
        </w:rPr>
        <w:t>б) потребовать от заявителя разъяснения положений представленных им документов и материалов, подтверждающих его соответствие требованиям к участникам конкурса, установленным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в) при необходимости привлекать к своей работе независимых экспертов.</w:t>
      </w:r>
    </w:p>
    <w:p w:rsidR="00CE41AE" w:rsidRPr="00CE41AE" w:rsidRDefault="00CE41AE" w:rsidP="00CE41AE">
      <w:pPr>
        <w:pStyle w:val="a3"/>
        <w:ind w:left="0" w:firstLine="709"/>
        <w:contextualSpacing w:val="0"/>
        <w:jc w:val="both"/>
        <w:rPr>
          <w:b/>
          <w:sz w:val="28"/>
          <w:szCs w:val="28"/>
        </w:rPr>
      </w:pPr>
      <w:r w:rsidRPr="00CE41AE">
        <w:rPr>
          <w:sz w:val="28"/>
          <w:szCs w:val="28"/>
        </w:rPr>
        <w:t>3.5. Члены конкурсной комиссии обязаны:</w:t>
      </w:r>
    </w:p>
    <w:p w:rsidR="00CE41AE" w:rsidRPr="00CE41AE" w:rsidRDefault="00CE41AE" w:rsidP="00CE41AE">
      <w:pPr>
        <w:pStyle w:val="a3"/>
        <w:ind w:left="0" w:firstLine="709"/>
        <w:contextualSpacing w:val="0"/>
        <w:jc w:val="both"/>
        <w:rPr>
          <w:b/>
          <w:sz w:val="28"/>
          <w:szCs w:val="28"/>
        </w:rPr>
      </w:pPr>
      <w:r w:rsidRPr="00CE41AE">
        <w:rPr>
          <w:sz w:val="28"/>
          <w:szCs w:val="28"/>
        </w:rPr>
        <w:t>а) знать требования законодательства Российской Федерации о концессионных соглашениях, настоящего Положения</w:t>
      </w:r>
      <w:r w:rsidR="00022C48">
        <w:rPr>
          <w:sz w:val="28"/>
          <w:szCs w:val="28"/>
        </w:rPr>
        <w:t xml:space="preserve">, </w:t>
      </w:r>
      <w:r w:rsidRPr="00CE41AE">
        <w:rPr>
          <w:sz w:val="28"/>
          <w:szCs w:val="28"/>
        </w:rPr>
        <w:t>конкурсной документации и руководствоваться ими в своей деятельности;</w:t>
      </w:r>
    </w:p>
    <w:p w:rsidR="00CE41AE" w:rsidRPr="00CE41AE" w:rsidRDefault="00CE41AE" w:rsidP="00CE41AE">
      <w:pPr>
        <w:pStyle w:val="a3"/>
        <w:ind w:left="0" w:firstLine="709"/>
        <w:contextualSpacing w:val="0"/>
        <w:jc w:val="both"/>
        <w:rPr>
          <w:b/>
          <w:sz w:val="28"/>
          <w:szCs w:val="28"/>
        </w:rPr>
      </w:pPr>
      <w:r w:rsidRPr="00CE41AE">
        <w:rPr>
          <w:sz w:val="28"/>
          <w:szCs w:val="28"/>
        </w:rPr>
        <w:t>б) лично присутствовать на заседаниях конкурсной комиссии и принимать решения по вопросам, отнесенным к компетенции конкурсной комиссии Законом о концессионных соглашениях и настоящим Положением.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в) соблюдать порядок вскрытия конвертов с заявками на участие в конкурсе, порядок предварительного отбора участников конкурса, порядок вскрытия конвертов с конкурсными предложениями, порядок рассмотрения и оценки конкурсных предложений, порядок определения победителя конкурса в соответствии с требованиями Закона о концессионных соглашениях, решения о заключении концессионного соглашения и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t>г)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3.6. Члены конкурсной комиссии вправе:</w:t>
      </w:r>
    </w:p>
    <w:p w:rsidR="00CE41AE" w:rsidRPr="00CE41AE" w:rsidRDefault="00CE41AE" w:rsidP="00CE41AE">
      <w:pPr>
        <w:pStyle w:val="a3"/>
        <w:ind w:left="0" w:firstLine="709"/>
        <w:contextualSpacing w:val="0"/>
        <w:jc w:val="both"/>
        <w:rPr>
          <w:b/>
          <w:sz w:val="28"/>
          <w:szCs w:val="28"/>
        </w:rPr>
      </w:pPr>
      <w:r w:rsidRPr="00CE41AE">
        <w:rPr>
          <w:sz w:val="28"/>
          <w:szCs w:val="28"/>
        </w:rPr>
        <w:t>а) знакомиться со всеми представленными на рассмотрение конкурсной комиссии документами и сведениями, составляющими заявку на участие в конкурсе и конкурсное предложение;</w:t>
      </w:r>
    </w:p>
    <w:p w:rsidR="00CE41AE" w:rsidRPr="00CE41AE" w:rsidRDefault="00CE41AE" w:rsidP="00CE41AE">
      <w:pPr>
        <w:pStyle w:val="a3"/>
        <w:ind w:left="0" w:firstLine="709"/>
        <w:contextualSpacing w:val="0"/>
        <w:jc w:val="both"/>
        <w:rPr>
          <w:b/>
          <w:sz w:val="28"/>
          <w:szCs w:val="28"/>
        </w:rPr>
      </w:pPr>
      <w:r w:rsidRPr="00CE41AE">
        <w:rPr>
          <w:sz w:val="28"/>
          <w:szCs w:val="28"/>
        </w:rPr>
        <w:t>б) выступать по вопросам повестки дня на заседаниях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 xml:space="preserve">в) письменно изложить свое особое мнение, которое прикладывается к соответствующему протоколу (протоколу о вскрытии конвертов с заявками на участие в конкурсе, протоколу проведения предварительного отбора </w:t>
      </w:r>
      <w:r w:rsidRPr="00CE41AE">
        <w:rPr>
          <w:sz w:val="28"/>
          <w:szCs w:val="28"/>
        </w:rPr>
        <w:lastRenderedPageBreak/>
        <w:t>участников конкурса, протоколу вскрытия конвертов с конкурсными предложениями либо протоколу рассмотрения и оценки конкурсных предложений, протоколу о результатах проведения конкурса) в зависимости от того, по какому вопросу излагается особое мнение.</w:t>
      </w:r>
    </w:p>
    <w:p w:rsidR="00CE41AE" w:rsidRPr="00CE41AE" w:rsidRDefault="00CE41AE" w:rsidP="00CE41AE">
      <w:pPr>
        <w:pStyle w:val="a3"/>
        <w:ind w:left="0" w:firstLine="709"/>
        <w:contextualSpacing w:val="0"/>
        <w:jc w:val="both"/>
        <w:rPr>
          <w:b/>
          <w:sz w:val="28"/>
          <w:szCs w:val="28"/>
        </w:rPr>
      </w:pPr>
      <w:r w:rsidRPr="00CE41AE">
        <w:rPr>
          <w:sz w:val="28"/>
          <w:szCs w:val="28"/>
        </w:rPr>
        <w:t>3.7. Члены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а) подписывают протоколы о вскрытии конвертов с заявками на участие в конкурсе, протоколы проведения предварительного отбора участников конкурса, протоколы вскрытия конвертов с конкурсными предложениями, протоколы рассмотрения и оценки конкурсных предложений, протоколы о результатах проведения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б) принимают участие в определении победителя конкурса, в том числе путем обсуждения и голосования;</w:t>
      </w:r>
    </w:p>
    <w:p w:rsidR="00CE41AE" w:rsidRPr="00CE41AE" w:rsidRDefault="00CE41AE" w:rsidP="00CE41AE">
      <w:pPr>
        <w:pStyle w:val="a3"/>
        <w:ind w:left="0" w:firstLine="709"/>
        <w:contextualSpacing w:val="0"/>
        <w:jc w:val="both"/>
        <w:rPr>
          <w:b/>
          <w:sz w:val="28"/>
          <w:szCs w:val="28"/>
        </w:rPr>
      </w:pPr>
      <w:r w:rsidRPr="00CE41AE">
        <w:rPr>
          <w:sz w:val="28"/>
          <w:szCs w:val="28"/>
        </w:rPr>
        <w:t>в) осуществляют иные действия и формальности в соответствии с законодательством Российской Федерации о концессионных соглашениях, настоящим Положением и конкурсной документацией.</w:t>
      </w:r>
    </w:p>
    <w:p w:rsidR="00CE41AE" w:rsidRPr="00CE41AE" w:rsidRDefault="00CE41AE" w:rsidP="00CE41AE">
      <w:pPr>
        <w:pStyle w:val="a3"/>
        <w:ind w:left="0" w:firstLine="709"/>
        <w:contextualSpacing w:val="0"/>
        <w:jc w:val="both"/>
        <w:rPr>
          <w:b/>
          <w:sz w:val="28"/>
          <w:szCs w:val="28"/>
        </w:rPr>
      </w:pPr>
      <w:r w:rsidRPr="00CE41AE">
        <w:rPr>
          <w:sz w:val="28"/>
          <w:szCs w:val="28"/>
        </w:rPr>
        <w:t>3.8. Председатель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а) осуществляет общее руководство работой конкурсной комиссии и обеспечивает соблюдение законодательства Российской Федерации о концессионных соглашениях, настоящего Положения и конкурсной документации;</w:t>
      </w:r>
    </w:p>
    <w:p w:rsidR="00CE41AE" w:rsidRPr="00CE41AE" w:rsidRDefault="00CE41AE" w:rsidP="00CE41AE">
      <w:pPr>
        <w:pStyle w:val="a3"/>
        <w:ind w:left="0" w:firstLine="709"/>
        <w:contextualSpacing w:val="0"/>
        <w:jc w:val="both"/>
        <w:rPr>
          <w:b/>
          <w:sz w:val="28"/>
          <w:szCs w:val="28"/>
        </w:rPr>
      </w:pPr>
      <w:r w:rsidRPr="00CE41AE">
        <w:rPr>
          <w:sz w:val="28"/>
          <w:szCs w:val="28"/>
        </w:rPr>
        <w:t>б) 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в) открывает и ведет заседания конкурсной комиссии, объявляет перерывы;</w:t>
      </w:r>
    </w:p>
    <w:p w:rsidR="00CE41AE" w:rsidRPr="00CE41AE" w:rsidRDefault="00CE41AE" w:rsidP="00CE41AE">
      <w:pPr>
        <w:pStyle w:val="a3"/>
        <w:ind w:left="0" w:firstLine="709"/>
        <w:contextualSpacing w:val="0"/>
        <w:jc w:val="both"/>
        <w:rPr>
          <w:b/>
          <w:sz w:val="28"/>
          <w:szCs w:val="28"/>
        </w:rPr>
      </w:pPr>
      <w:r w:rsidRPr="00CE41AE">
        <w:rPr>
          <w:sz w:val="28"/>
          <w:szCs w:val="28"/>
        </w:rPr>
        <w:t>г) назначает члена конкурсной комиссии, который будет осуществлять вскрытие конвертов с заявками на участие в конкурсе, вскрытие конвертов с конкурсными предложениями;</w:t>
      </w:r>
    </w:p>
    <w:p w:rsidR="00CE41AE" w:rsidRPr="00CE41AE" w:rsidRDefault="00CE41AE" w:rsidP="00CE41AE">
      <w:pPr>
        <w:pStyle w:val="a3"/>
        <w:ind w:left="0" w:firstLine="709"/>
        <w:contextualSpacing w:val="0"/>
        <w:jc w:val="both"/>
        <w:rPr>
          <w:b/>
          <w:sz w:val="28"/>
          <w:szCs w:val="28"/>
        </w:rPr>
      </w:pPr>
      <w:r w:rsidRPr="00CE41AE">
        <w:rPr>
          <w:sz w:val="28"/>
          <w:szCs w:val="28"/>
        </w:rPr>
        <w:t>д) объявляет сведения, подлежащие в соответствии с Законом о концессионных соглашениях объявлению на процедурах вскрытия конвертов с заявками на участие в конкурсе, вскрытия конвертов с конкурсными предложениями;</w:t>
      </w:r>
    </w:p>
    <w:p w:rsidR="00CE41AE" w:rsidRPr="00CE41AE" w:rsidRDefault="00CE41AE" w:rsidP="00CE41AE">
      <w:pPr>
        <w:pStyle w:val="a3"/>
        <w:ind w:left="0" w:firstLine="709"/>
        <w:contextualSpacing w:val="0"/>
        <w:jc w:val="both"/>
        <w:rPr>
          <w:b/>
          <w:sz w:val="28"/>
          <w:szCs w:val="28"/>
        </w:rPr>
      </w:pPr>
      <w:r w:rsidRPr="00CE41AE">
        <w:rPr>
          <w:sz w:val="28"/>
          <w:szCs w:val="28"/>
        </w:rPr>
        <w:t>е) определяет порядок рассмотрения обсуждаемых вопросов;</w:t>
      </w:r>
    </w:p>
    <w:p w:rsidR="00CE41AE" w:rsidRPr="00CE41AE" w:rsidRDefault="00CE41AE" w:rsidP="00CE41AE">
      <w:pPr>
        <w:pStyle w:val="a3"/>
        <w:ind w:left="0" w:firstLine="709"/>
        <w:contextualSpacing w:val="0"/>
        <w:jc w:val="both"/>
        <w:rPr>
          <w:b/>
          <w:sz w:val="28"/>
          <w:szCs w:val="28"/>
        </w:rPr>
      </w:pPr>
      <w:r w:rsidRPr="00CE41AE">
        <w:rPr>
          <w:sz w:val="28"/>
          <w:szCs w:val="28"/>
        </w:rPr>
        <w:t>ж) по своей инициативе или по предложению члена конкурсной комиссии выносит на обсуждение конкурсной комиссии вопрос о привлечении к работе конкурсной комиссии экспертов;</w:t>
      </w:r>
    </w:p>
    <w:p w:rsidR="00CE41AE" w:rsidRPr="00CE41AE" w:rsidRDefault="00CE41AE" w:rsidP="00CE41AE">
      <w:pPr>
        <w:pStyle w:val="a3"/>
        <w:ind w:left="0" w:firstLine="709"/>
        <w:contextualSpacing w:val="0"/>
        <w:jc w:val="both"/>
        <w:rPr>
          <w:b/>
          <w:sz w:val="28"/>
          <w:szCs w:val="28"/>
        </w:rPr>
      </w:pPr>
      <w:r w:rsidRPr="00CE41AE">
        <w:rPr>
          <w:sz w:val="28"/>
          <w:szCs w:val="28"/>
        </w:rPr>
        <w:t>з) подписывает протоколы о вскрытии конвертов с заявками на участие в конкурсе, протоколы проведения предварительного отбора участников конкурса, протоколы вскрытия конвертов с конкурсными предложениями, протоколы рассмотрения и оценки конкурсных предложений, протоколы о результатах проведения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и) объявляет победителя конкурса;</w:t>
      </w:r>
    </w:p>
    <w:p w:rsidR="00CE41AE" w:rsidRPr="00CE41AE" w:rsidRDefault="00CE41AE" w:rsidP="00CE41AE">
      <w:pPr>
        <w:pStyle w:val="a3"/>
        <w:ind w:left="0" w:firstLine="709"/>
        <w:contextualSpacing w:val="0"/>
        <w:jc w:val="both"/>
        <w:rPr>
          <w:b/>
          <w:sz w:val="28"/>
          <w:szCs w:val="28"/>
        </w:rPr>
      </w:pPr>
      <w:r w:rsidRPr="00CE41AE">
        <w:rPr>
          <w:sz w:val="28"/>
          <w:szCs w:val="28"/>
        </w:rPr>
        <w:t>к) осуществляет иные действия и формальности в соответствии с законодательством Российской Федерации о концессионных соглашениях и настоящим Положением.</w:t>
      </w:r>
    </w:p>
    <w:p w:rsidR="00CE41AE" w:rsidRPr="00CE41AE" w:rsidRDefault="00CE41AE" w:rsidP="00CE41AE">
      <w:pPr>
        <w:pStyle w:val="a3"/>
        <w:ind w:left="0"/>
        <w:contextualSpacing w:val="0"/>
        <w:jc w:val="center"/>
        <w:rPr>
          <w:sz w:val="28"/>
          <w:szCs w:val="28"/>
        </w:rPr>
      </w:pPr>
      <w:r w:rsidRPr="00CE41AE">
        <w:rPr>
          <w:b/>
          <w:sz w:val="28"/>
          <w:szCs w:val="28"/>
        </w:rPr>
        <w:lastRenderedPageBreak/>
        <w:t>4. Ответственность членов конкурсной комиссии, обжалование действий (бездействия)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4.1. Члены конкурсной комиссии, виновные в нарушении законодательства Российской Федерации о концессионных соглашениях, настоящего Положения и конкурсной документации,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E41AE" w:rsidRPr="00CE41AE" w:rsidRDefault="00CE41AE" w:rsidP="00CE41AE">
      <w:pPr>
        <w:pStyle w:val="a3"/>
        <w:ind w:left="0" w:firstLine="709"/>
        <w:contextualSpacing w:val="0"/>
        <w:jc w:val="both"/>
        <w:rPr>
          <w:b/>
          <w:sz w:val="28"/>
          <w:szCs w:val="28"/>
        </w:rPr>
      </w:pPr>
      <w:r w:rsidRPr="00CE41AE">
        <w:rPr>
          <w:sz w:val="28"/>
          <w:szCs w:val="28"/>
        </w:rPr>
        <w:t>4.2. В случае если члену конкурсной комиссии станет известно о нарушении другим членом конкурсной комиссии законодательства Российской Федерации о концессионных соглашениях, настоящего Положения и конкурсной документации, он должен письменно сообщить об этом председателю конкурсной комиссии.</w:t>
      </w:r>
    </w:p>
    <w:p w:rsidR="00CE41AE" w:rsidRPr="00CE41AE" w:rsidRDefault="00CE41AE" w:rsidP="00CE41AE">
      <w:pPr>
        <w:pStyle w:val="a3"/>
        <w:ind w:left="0" w:firstLine="709"/>
        <w:contextualSpacing w:val="0"/>
        <w:jc w:val="both"/>
        <w:rPr>
          <w:b/>
          <w:sz w:val="28"/>
          <w:szCs w:val="28"/>
        </w:rPr>
      </w:pPr>
      <w:r w:rsidRPr="00CE41AE">
        <w:rPr>
          <w:sz w:val="28"/>
          <w:szCs w:val="28"/>
        </w:rPr>
        <w:t>4.3. Члены конкурсной комиссии не вправе распространять ставшие известными им в ходе размещения заказа сведения, составляющие государственную, служебную, коммерческую тайну, иные сведения, отнесенные в соответствии с законодательством к конфиденциальной информации. Распространением не признается передача вышеуказанных сведений в органы государственной власти (соответствующим должностным лицам), имеющим в соответствии с законодательством Российской Федерации полномочия на получение (истребование) информации.</w:t>
      </w:r>
    </w:p>
    <w:p w:rsidR="00CE41AE" w:rsidRPr="00CE41AE" w:rsidRDefault="00CE41AE" w:rsidP="00CE41AE">
      <w:pPr>
        <w:pStyle w:val="a3"/>
        <w:ind w:left="0" w:firstLine="709"/>
        <w:contextualSpacing w:val="0"/>
        <w:jc w:val="both"/>
        <w:rPr>
          <w:b/>
          <w:sz w:val="28"/>
          <w:szCs w:val="28"/>
        </w:rPr>
      </w:pPr>
      <w:r w:rsidRPr="00CE41AE">
        <w:rPr>
          <w:sz w:val="28"/>
          <w:szCs w:val="28"/>
        </w:rPr>
        <w:t>4.4. Любые действия (бездействие) конкурсной комиссии могут быть обжалованы заинтересованными лицами в порядке, установленном законодательством Российской Федерации.</w:t>
      </w:r>
    </w:p>
    <w:p w:rsidR="00CE41AE" w:rsidRPr="00CE41AE" w:rsidRDefault="00CE41AE" w:rsidP="00CE41AE">
      <w:pPr>
        <w:spacing w:line="240" w:lineRule="auto"/>
        <w:rPr>
          <w:sz w:val="28"/>
          <w:szCs w:val="28"/>
        </w:rPr>
      </w:pPr>
    </w:p>
    <w:p w:rsidR="00CE41AE" w:rsidRP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p w:rsidR="00CE41AE" w:rsidRDefault="00CE41AE" w:rsidP="00CE41AE">
      <w:pPr>
        <w:spacing w:line="240" w:lineRule="auto"/>
        <w:rPr>
          <w:sz w:val="28"/>
          <w:szCs w:val="28"/>
        </w:rPr>
      </w:pPr>
    </w:p>
    <w:tbl>
      <w:tblPr>
        <w:tblW w:w="0" w:type="auto"/>
        <w:tblInd w:w="108" w:type="dxa"/>
        <w:tblLook w:val="00A0" w:firstRow="1" w:lastRow="0" w:firstColumn="1" w:lastColumn="0" w:noHBand="0" w:noVBand="0"/>
      </w:tblPr>
      <w:tblGrid>
        <w:gridCol w:w="4678"/>
        <w:gridCol w:w="4961"/>
      </w:tblGrid>
      <w:tr w:rsidR="00CE41AE" w:rsidRPr="000071E6" w:rsidTr="00CE41AE">
        <w:tc>
          <w:tcPr>
            <w:tcW w:w="4678" w:type="dxa"/>
          </w:tcPr>
          <w:p w:rsidR="00CE41AE" w:rsidRPr="000071E6" w:rsidRDefault="00CE41AE" w:rsidP="00CE41AE">
            <w:pPr>
              <w:tabs>
                <w:tab w:val="left" w:pos="1418"/>
              </w:tabs>
              <w:spacing w:line="240" w:lineRule="auto"/>
              <w:ind w:right="-107"/>
              <w:jc w:val="right"/>
              <w:rPr>
                <w:bCs/>
                <w:szCs w:val="24"/>
              </w:rPr>
            </w:pPr>
          </w:p>
        </w:tc>
        <w:tc>
          <w:tcPr>
            <w:tcW w:w="4961" w:type="dxa"/>
          </w:tcPr>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Приложение № </w:t>
            </w:r>
            <w:r>
              <w:rPr>
                <w:bCs/>
                <w:sz w:val="28"/>
                <w:szCs w:val="28"/>
              </w:rPr>
              <w:t>3</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CE41AE" w:rsidP="00CE41AE">
            <w:pPr>
              <w:tabs>
                <w:tab w:val="left" w:pos="1418"/>
              </w:tabs>
              <w:spacing w:after="0" w:line="240" w:lineRule="auto"/>
              <w:ind w:left="-108" w:right="-108"/>
              <w:jc w:val="center"/>
              <w:rPr>
                <w:bCs/>
                <w:szCs w:val="24"/>
              </w:rPr>
            </w:pPr>
            <w:r>
              <w:rPr>
                <w:bCs/>
                <w:sz w:val="28"/>
                <w:szCs w:val="28"/>
              </w:rPr>
              <w:t>от_______________№_________</w:t>
            </w:r>
          </w:p>
        </w:tc>
      </w:tr>
    </w:tbl>
    <w:p w:rsidR="00CE41AE" w:rsidRDefault="00CE41AE" w:rsidP="00CE41AE">
      <w:pPr>
        <w:spacing w:after="0" w:line="240" w:lineRule="auto"/>
        <w:ind w:right="141"/>
        <w:jc w:val="center"/>
        <w:outlineLvl w:val="0"/>
        <w:rPr>
          <w:b/>
          <w:sz w:val="28"/>
          <w:szCs w:val="28"/>
          <w:lang w:eastAsia="ru-RU"/>
        </w:rPr>
      </w:pPr>
    </w:p>
    <w:p w:rsidR="00CE41AE" w:rsidRPr="00C62783" w:rsidRDefault="00CE41AE" w:rsidP="00CE41AE">
      <w:pPr>
        <w:spacing w:after="0" w:line="240" w:lineRule="auto"/>
        <w:ind w:right="141"/>
        <w:jc w:val="center"/>
        <w:outlineLvl w:val="0"/>
        <w:rPr>
          <w:b/>
          <w:sz w:val="28"/>
          <w:szCs w:val="28"/>
          <w:lang w:eastAsia="ru-RU"/>
        </w:rPr>
      </w:pPr>
      <w:r w:rsidRPr="00C62783">
        <w:rPr>
          <w:b/>
          <w:sz w:val="28"/>
          <w:szCs w:val="28"/>
          <w:lang w:eastAsia="ru-RU"/>
        </w:rPr>
        <w:t>КРИТЕРИИ И ПАРАМЕТРЫ КРИТЕРИЕВ КОНКУРСА</w:t>
      </w:r>
    </w:p>
    <w:p w:rsidR="00CE41AE" w:rsidRDefault="00CE41AE" w:rsidP="00CE41AE">
      <w:pPr>
        <w:spacing w:after="0" w:line="240" w:lineRule="auto"/>
        <w:ind w:firstLine="709"/>
        <w:rPr>
          <w:sz w:val="28"/>
          <w:szCs w:val="28"/>
          <w:lang w:eastAsia="ru-RU"/>
        </w:rPr>
      </w:pPr>
    </w:p>
    <w:p w:rsidR="00CE41AE" w:rsidRDefault="00CE41AE" w:rsidP="00CE41AE">
      <w:pPr>
        <w:spacing w:after="0" w:line="240" w:lineRule="auto"/>
        <w:ind w:firstLine="709"/>
        <w:rPr>
          <w:sz w:val="28"/>
          <w:szCs w:val="28"/>
          <w:lang w:eastAsia="ru-RU"/>
        </w:rPr>
      </w:pPr>
      <w:r w:rsidRPr="00C62783">
        <w:rPr>
          <w:sz w:val="28"/>
          <w:szCs w:val="28"/>
          <w:lang w:eastAsia="ru-RU"/>
        </w:rPr>
        <w:t xml:space="preserve">В целях проведения конкурса на право заключения концессионного соглашения </w:t>
      </w:r>
      <w:r w:rsidRPr="006747CE">
        <w:rPr>
          <w:sz w:val="28"/>
          <w:szCs w:val="28"/>
        </w:rPr>
        <w:t xml:space="preserve">в отношении </w:t>
      </w:r>
      <w:r>
        <w:rPr>
          <w:sz w:val="28"/>
          <w:szCs w:val="28"/>
        </w:rPr>
        <w:t xml:space="preserve">имущественного комплекса </w:t>
      </w:r>
      <w:r w:rsidRPr="006747CE">
        <w:rPr>
          <w:sz w:val="28"/>
          <w:szCs w:val="28"/>
        </w:rPr>
        <w:t>объектов</w:t>
      </w:r>
      <w:r>
        <w:rPr>
          <w:sz w:val="28"/>
          <w:szCs w:val="28"/>
        </w:rPr>
        <w:t xml:space="preserve"> </w:t>
      </w:r>
      <w:r w:rsidRPr="006747CE">
        <w:rPr>
          <w:sz w:val="28"/>
          <w:szCs w:val="28"/>
        </w:rPr>
        <w:t>водоснабжения и водоотведения</w:t>
      </w:r>
      <w:r>
        <w:rPr>
          <w:sz w:val="28"/>
          <w:szCs w:val="28"/>
        </w:rPr>
        <w:t xml:space="preserve"> </w:t>
      </w:r>
      <w:r w:rsidRPr="00C62783">
        <w:rPr>
          <w:sz w:val="28"/>
          <w:szCs w:val="28"/>
          <w:lang w:eastAsia="ru-RU"/>
        </w:rPr>
        <w:t>(далее – конкурс) устанавливаются следующие критерии (далее – критерии), на основе которых осуществляется оценка конкурсных предложений участников конкурса и параметры этих критериев:</w:t>
      </w:r>
    </w:p>
    <w:p w:rsidR="00CE41AE" w:rsidRDefault="00CE41AE" w:rsidP="00CE41AE">
      <w:pPr>
        <w:spacing w:after="0" w:line="240" w:lineRule="auto"/>
        <w:ind w:firstLine="709"/>
        <w:rPr>
          <w:sz w:val="28"/>
          <w:szCs w:val="28"/>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8"/>
        <w:gridCol w:w="2552"/>
        <w:gridCol w:w="1701"/>
        <w:gridCol w:w="1417"/>
      </w:tblGrid>
      <w:tr w:rsidR="00CE41AE" w:rsidRPr="00B47D81" w:rsidTr="00CE41AE">
        <w:trPr>
          <w:trHeight w:val="680"/>
        </w:trPr>
        <w:tc>
          <w:tcPr>
            <w:tcW w:w="709" w:type="dxa"/>
            <w:vMerge w:val="restart"/>
            <w:vAlign w:val="center"/>
          </w:tcPr>
          <w:p w:rsidR="00CE41AE" w:rsidRPr="00B47D81" w:rsidRDefault="00CE41AE" w:rsidP="00CE41AE">
            <w:pPr>
              <w:spacing w:after="0" w:line="240" w:lineRule="auto"/>
              <w:jc w:val="center"/>
              <w:rPr>
                <w:b/>
                <w:szCs w:val="24"/>
                <w:lang w:val="en-US" w:eastAsia="ru-RU"/>
              </w:rPr>
            </w:pPr>
            <w:r w:rsidRPr="00B47D81">
              <w:rPr>
                <w:b/>
                <w:szCs w:val="24"/>
                <w:lang w:eastAsia="ru-RU"/>
              </w:rPr>
              <w:t>№</w:t>
            </w:r>
          </w:p>
        </w:tc>
        <w:tc>
          <w:tcPr>
            <w:tcW w:w="3118" w:type="dxa"/>
            <w:vMerge w:val="restart"/>
            <w:vAlign w:val="center"/>
          </w:tcPr>
          <w:p w:rsidR="00CE41AE" w:rsidRPr="00B47D81" w:rsidRDefault="00CE41AE" w:rsidP="00CE41AE">
            <w:pPr>
              <w:spacing w:after="0" w:line="240" w:lineRule="auto"/>
              <w:jc w:val="center"/>
              <w:rPr>
                <w:b/>
                <w:szCs w:val="24"/>
                <w:lang w:eastAsia="ru-RU"/>
              </w:rPr>
            </w:pPr>
            <w:r w:rsidRPr="00B47D81">
              <w:rPr>
                <w:b/>
                <w:szCs w:val="24"/>
                <w:lang w:eastAsia="ru-RU"/>
              </w:rPr>
              <w:t>Критерии конкурса</w:t>
            </w:r>
          </w:p>
        </w:tc>
        <w:tc>
          <w:tcPr>
            <w:tcW w:w="5670" w:type="dxa"/>
            <w:gridSpan w:val="3"/>
            <w:vAlign w:val="center"/>
          </w:tcPr>
          <w:p w:rsidR="00CE41AE" w:rsidRPr="00B47D81" w:rsidRDefault="00CE41AE" w:rsidP="00CE41AE">
            <w:pPr>
              <w:spacing w:after="0" w:line="240" w:lineRule="auto"/>
              <w:jc w:val="center"/>
              <w:rPr>
                <w:b/>
                <w:szCs w:val="24"/>
                <w:lang w:eastAsia="ru-RU"/>
              </w:rPr>
            </w:pPr>
            <w:r w:rsidRPr="00B47D81">
              <w:rPr>
                <w:b/>
                <w:szCs w:val="24"/>
                <w:lang w:eastAsia="ru-RU"/>
              </w:rPr>
              <w:t>Параметры критериев конкурса</w:t>
            </w:r>
          </w:p>
        </w:tc>
      </w:tr>
      <w:tr w:rsidR="00CE41AE" w:rsidRPr="00B47D81" w:rsidTr="00CE41AE">
        <w:trPr>
          <w:trHeight w:val="1814"/>
        </w:trPr>
        <w:tc>
          <w:tcPr>
            <w:tcW w:w="709" w:type="dxa"/>
            <w:vMerge/>
          </w:tcPr>
          <w:p w:rsidR="00CE41AE" w:rsidRPr="00B47D81" w:rsidRDefault="00CE41AE" w:rsidP="00CE41AE">
            <w:pPr>
              <w:spacing w:after="0" w:line="240" w:lineRule="auto"/>
              <w:rPr>
                <w:szCs w:val="24"/>
                <w:lang w:eastAsia="ru-RU"/>
              </w:rPr>
            </w:pPr>
          </w:p>
        </w:tc>
        <w:tc>
          <w:tcPr>
            <w:tcW w:w="3118" w:type="dxa"/>
            <w:vMerge/>
            <w:vAlign w:val="center"/>
          </w:tcPr>
          <w:p w:rsidR="00CE41AE" w:rsidRPr="00B47D81" w:rsidRDefault="00CE41AE" w:rsidP="00CE41AE">
            <w:pPr>
              <w:spacing w:after="0" w:line="240" w:lineRule="auto"/>
              <w:jc w:val="center"/>
              <w:rPr>
                <w:szCs w:val="24"/>
                <w:lang w:eastAsia="ru-RU"/>
              </w:rPr>
            </w:pPr>
          </w:p>
        </w:tc>
        <w:tc>
          <w:tcPr>
            <w:tcW w:w="2552" w:type="dxa"/>
            <w:vAlign w:val="center"/>
          </w:tcPr>
          <w:p w:rsidR="00CE41AE" w:rsidRPr="00B47D81" w:rsidRDefault="00CE41AE" w:rsidP="00CE41AE">
            <w:pPr>
              <w:autoSpaceDE w:val="0"/>
              <w:autoSpaceDN w:val="0"/>
              <w:adjustRightInd w:val="0"/>
              <w:spacing w:after="0" w:line="240" w:lineRule="auto"/>
              <w:jc w:val="center"/>
              <w:rPr>
                <w:b/>
                <w:szCs w:val="24"/>
              </w:rPr>
            </w:pPr>
            <w:r w:rsidRPr="00B47D81">
              <w:rPr>
                <w:b/>
                <w:szCs w:val="24"/>
              </w:rPr>
              <w:t>Начальное значение критерия конкурса</w:t>
            </w:r>
          </w:p>
        </w:tc>
        <w:tc>
          <w:tcPr>
            <w:tcW w:w="1701" w:type="dxa"/>
            <w:vAlign w:val="center"/>
          </w:tcPr>
          <w:p w:rsidR="00CE41AE" w:rsidRPr="00B47D81" w:rsidRDefault="00CE41AE" w:rsidP="00CE41AE">
            <w:pPr>
              <w:autoSpaceDE w:val="0"/>
              <w:autoSpaceDN w:val="0"/>
              <w:adjustRightInd w:val="0"/>
              <w:spacing w:after="0" w:line="240" w:lineRule="auto"/>
              <w:jc w:val="center"/>
              <w:rPr>
                <w:b/>
                <w:szCs w:val="24"/>
              </w:rPr>
            </w:pPr>
            <w:r w:rsidRPr="00B47D81">
              <w:rPr>
                <w:b/>
                <w:szCs w:val="24"/>
              </w:rPr>
              <w:t>Уменьшение или увеличение начального значения критерия конкурса в конкурсном предложении</w:t>
            </w:r>
          </w:p>
        </w:tc>
        <w:tc>
          <w:tcPr>
            <w:tcW w:w="1417" w:type="dxa"/>
            <w:vAlign w:val="center"/>
          </w:tcPr>
          <w:p w:rsidR="00CE41AE" w:rsidRPr="00B47D81" w:rsidRDefault="00CE41AE" w:rsidP="00CE41AE">
            <w:pPr>
              <w:autoSpaceDE w:val="0"/>
              <w:autoSpaceDN w:val="0"/>
              <w:adjustRightInd w:val="0"/>
              <w:spacing w:after="0" w:line="240" w:lineRule="auto"/>
              <w:jc w:val="center"/>
              <w:rPr>
                <w:b/>
                <w:szCs w:val="24"/>
              </w:rPr>
            </w:pPr>
            <w:r w:rsidRPr="00B47D81">
              <w:rPr>
                <w:b/>
                <w:szCs w:val="24"/>
              </w:rPr>
              <w:t>Коэффициент, учитывающий значимость критерия конкурса</w:t>
            </w:r>
          </w:p>
        </w:tc>
      </w:tr>
      <w:tr w:rsidR="00CE41AE" w:rsidRPr="00B47D81" w:rsidTr="00CE41AE">
        <w:trPr>
          <w:trHeight w:val="454"/>
        </w:trPr>
        <w:tc>
          <w:tcPr>
            <w:tcW w:w="709" w:type="dxa"/>
            <w:vAlign w:val="center"/>
          </w:tcPr>
          <w:p w:rsidR="00CE41AE" w:rsidRPr="00B47D81" w:rsidRDefault="00CE41AE" w:rsidP="00CE41AE">
            <w:pPr>
              <w:pStyle w:val="a3"/>
              <w:ind w:left="0"/>
              <w:contextualSpacing w:val="0"/>
              <w:jc w:val="center"/>
            </w:pPr>
            <w:r w:rsidRPr="00B47D81">
              <w:t>1</w:t>
            </w:r>
          </w:p>
        </w:tc>
        <w:tc>
          <w:tcPr>
            <w:tcW w:w="3118" w:type="dxa"/>
            <w:vAlign w:val="center"/>
          </w:tcPr>
          <w:p w:rsidR="00CE41AE" w:rsidRPr="00B47D81" w:rsidRDefault="00CE41AE" w:rsidP="00CE41AE">
            <w:pPr>
              <w:spacing w:after="0" w:line="240" w:lineRule="auto"/>
              <w:jc w:val="center"/>
              <w:rPr>
                <w:szCs w:val="24"/>
                <w:lang w:eastAsia="ru-RU"/>
              </w:rPr>
            </w:pPr>
            <w:r w:rsidRPr="00B47D81">
              <w:rPr>
                <w:szCs w:val="24"/>
                <w:lang w:eastAsia="ru-RU"/>
              </w:rPr>
              <w:t>2</w:t>
            </w:r>
          </w:p>
        </w:tc>
        <w:tc>
          <w:tcPr>
            <w:tcW w:w="2552" w:type="dxa"/>
            <w:vAlign w:val="center"/>
          </w:tcPr>
          <w:p w:rsidR="00CE41AE" w:rsidRPr="00B47D81" w:rsidRDefault="00CE41AE" w:rsidP="00CE41AE">
            <w:pPr>
              <w:spacing w:after="0" w:line="240" w:lineRule="auto"/>
              <w:jc w:val="center"/>
              <w:rPr>
                <w:szCs w:val="24"/>
                <w:lang w:eastAsia="ru-RU"/>
              </w:rPr>
            </w:pPr>
            <w:r w:rsidRPr="00B47D81">
              <w:rPr>
                <w:szCs w:val="24"/>
                <w:lang w:eastAsia="ru-RU"/>
              </w:rPr>
              <w:t>3</w:t>
            </w:r>
          </w:p>
        </w:tc>
        <w:tc>
          <w:tcPr>
            <w:tcW w:w="1701" w:type="dxa"/>
            <w:vAlign w:val="center"/>
          </w:tcPr>
          <w:p w:rsidR="00CE41AE" w:rsidRPr="00B47D81" w:rsidRDefault="00CE41AE" w:rsidP="00CE41AE">
            <w:pPr>
              <w:spacing w:after="0" w:line="240" w:lineRule="auto"/>
              <w:jc w:val="center"/>
              <w:rPr>
                <w:szCs w:val="24"/>
                <w:lang w:eastAsia="ru-RU"/>
              </w:rPr>
            </w:pPr>
            <w:r w:rsidRPr="00B47D81">
              <w:rPr>
                <w:szCs w:val="24"/>
                <w:lang w:eastAsia="ru-RU"/>
              </w:rPr>
              <w:t>4</w:t>
            </w:r>
          </w:p>
        </w:tc>
        <w:tc>
          <w:tcPr>
            <w:tcW w:w="1417" w:type="dxa"/>
            <w:vAlign w:val="center"/>
          </w:tcPr>
          <w:p w:rsidR="00CE41AE" w:rsidRPr="00B47D81" w:rsidRDefault="00CE41AE" w:rsidP="00CE41AE">
            <w:pPr>
              <w:spacing w:after="0" w:line="240" w:lineRule="auto"/>
              <w:jc w:val="center"/>
              <w:rPr>
                <w:szCs w:val="24"/>
                <w:lang w:eastAsia="ru-RU"/>
              </w:rPr>
            </w:pPr>
            <w:r w:rsidRPr="00B47D81">
              <w:rPr>
                <w:szCs w:val="24"/>
                <w:lang w:eastAsia="ru-RU"/>
              </w:rPr>
              <w:t>5</w:t>
            </w:r>
          </w:p>
        </w:tc>
      </w:tr>
      <w:tr w:rsidR="00CE41AE" w:rsidRPr="00B47D81" w:rsidTr="00CE41AE">
        <w:tc>
          <w:tcPr>
            <w:tcW w:w="709" w:type="dxa"/>
          </w:tcPr>
          <w:p w:rsidR="00CE41AE" w:rsidRPr="00BC7C8F" w:rsidRDefault="00CE41AE" w:rsidP="00CE41AE">
            <w:pPr>
              <w:pStyle w:val="a3"/>
              <w:ind w:left="0"/>
              <w:contextualSpacing w:val="0"/>
              <w:jc w:val="center"/>
            </w:pPr>
            <w:r w:rsidRPr="00BC7C8F">
              <w:t>1.</w:t>
            </w:r>
          </w:p>
        </w:tc>
        <w:tc>
          <w:tcPr>
            <w:tcW w:w="3118" w:type="dxa"/>
          </w:tcPr>
          <w:p w:rsidR="00CE41AE" w:rsidRPr="00BC7C8F" w:rsidRDefault="00CE41AE" w:rsidP="00CE41AE">
            <w:pPr>
              <w:spacing w:line="240" w:lineRule="auto"/>
              <w:jc w:val="left"/>
              <w:rPr>
                <w:szCs w:val="24"/>
                <w:lang w:eastAsia="ru-RU"/>
              </w:rPr>
            </w:pPr>
            <w:r w:rsidRPr="00BC7C8F">
              <w:rPr>
                <w:szCs w:val="24"/>
                <w:lang w:eastAsia="ru-RU"/>
              </w:rPr>
              <w:t>Срок осуществления реконструкции объектов водоснабжения и водоотведения, замены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2552" w:type="dxa"/>
          </w:tcPr>
          <w:p w:rsidR="00CE41AE" w:rsidRPr="00CE41AE" w:rsidRDefault="00CE41AE" w:rsidP="00CE41AE">
            <w:pPr>
              <w:spacing w:line="240" w:lineRule="auto"/>
              <w:jc w:val="center"/>
              <w:rPr>
                <w:szCs w:val="24"/>
                <w:lang w:eastAsia="ru-RU"/>
              </w:rPr>
            </w:pPr>
            <w:r w:rsidRPr="00CE41AE">
              <w:rPr>
                <w:szCs w:val="24"/>
              </w:rPr>
              <w:t xml:space="preserve"> Весь период действия концессионного соглашения, начало работ не позднее 6 месяцев с момента заключения концессионного соглашения</w:t>
            </w:r>
          </w:p>
        </w:tc>
        <w:tc>
          <w:tcPr>
            <w:tcW w:w="1701" w:type="dxa"/>
          </w:tcPr>
          <w:p w:rsidR="00CE41AE" w:rsidRPr="00CE41AE" w:rsidRDefault="00CE41AE" w:rsidP="00CE41AE">
            <w:pPr>
              <w:spacing w:line="240" w:lineRule="auto"/>
              <w:jc w:val="center"/>
              <w:rPr>
                <w:szCs w:val="24"/>
                <w:lang w:eastAsia="ru-RU"/>
              </w:rPr>
            </w:pPr>
            <w:r w:rsidRPr="00CE41AE">
              <w:rPr>
                <w:szCs w:val="24"/>
                <w:lang w:eastAsia="ru-RU"/>
              </w:rPr>
              <w:t>уменьшение</w:t>
            </w:r>
          </w:p>
        </w:tc>
        <w:tc>
          <w:tcPr>
            <w:tcW w:w="1417" w:type="dxa"/>
          </w:tcPr>
          <w:p w:rsidR="00CE41AE" w:rsidRPr="00CE41AE" w:rsidRDefault="00CE41AE" w:rsidP="00CE41AE">
            <w:pPr>
              <w:spacing w:line="240" w:lineRule="auto"/>
              <w:jc w:val="center"/>
              <w:rPr>
                <w:szCs w:val="24"/>
                <w:lang w:eastAsia="ru-RU"/>
              </w:rPr>
            </w:pPr>
            <w:r w:rsidRPr="00CE41AE">
              <w:rPr>
                <w:szCs w:val="24"/>
                <w:lang w:eastAsia="ru-RU"/>
              </w:rPr>
              <w:t>0,6</w:t>
            </w:r>
          </w:p>
        </w:tc>
      </w:tr>
      <w:tr w:rsidR="00CE41AE" w:rsidRPr="00B47D81" w:rsidTr="00CE41AE">
        <w:tc>
          <w:tcPr>
            <w:tcW w:w="709" w:type="dxa"/>
          </w:tcPr>
          <w:p w:rsidR="00CE41AE" w:rsidRPr="00BC7C8F" w:rsidRDefault="00CE41AE" w:rsidP="00CE41AE">
            <w:pPr>
              <w:pStyle w:val="a3"/>
              <w:ind w:left="0" w:right="-6"/>
              <w:contextualSpacing w:val="0"/>
              <w:jc w:val="center"/>
            </w:pPr>
            <w:r w:rsidRPr="00BC7C8F">
              <w:t>2.</w:t>
            </w:r>
          </w:p>
        </w:tc>
        <w:tc>
          <w:tcPr>
            <w:tcW w:w="3118" w:type="dxa"/>
          </w:tcPr>
          <w:p w:rsidR="00CE41AE" w:rsidRPr="00BC7C8F" w:rsidRDefault="00CE41AE" w:rsidP="00CE41AE">
            <w:pPr>
              <w:spacing w:line="240" w:lineRule="auto"/>
              <w:jc w:val="left"/>
              <w:rPr>
                <w:szCs w:val="24"/>
                <w:lang w:eastAsia="ru-RU"/>
              </w:rPr>
            </w:pPr>
            <w:r w:rsidRPr="00BC7C8F">
              <w:rPr>
                <w:szCs w:val="24"/>
                <w:lang w:eastAsia="ru-RU"/>
              </w:rPr>
              <w:t>Вложение собственных средств на реконструкцию, модернизацию и капитальный ремонт имущественного комплекса объектов водоснабжения и водоотведения</w:t>
            </w:r>
            <w:r>
              <w:rPr>
                <w:szCs w:val="24"/>
                <w:lang w:eastAsia="ru-RU"/>
              </w:rPr>
              <w:t xml:space="preserve"> (весь период действия концессионного соглашения)</w:t>
            </w:r>
          </w:p>
        </w:tc>
        <w:tc>
          <w:tcPr>
            <w:tcW w:w="2552" w:type="dxa"/>
          </w:tcPr>
          <w:p w:rsidR="00CE41AE" w:rsidRPr="00CE41AE" w:rsidRDefault="00464F76" w:rsidP="00CE41AE">
            <w:pPr>
              <w:spacing w:line="240" w:lineRule="auto"/>
              <w:jc w:val="center"/>
              <w:rPr>
                <w:szCs w:val="24"/>
                <w:lang w:eastAsia="ru-RU"/>
              </w:rPr>
            </w:pPr>
            <w:r>
              <w:rPr>
                <w:szCs w:val="24"/>
              </w:rPr>
              <w:t>5392,00</w:t>
            </w:r>
            <w:r w:rsidR="00CE41AE" w:rsidRPr="00CE41AE">
              <w:rPr>
                <w:szCs w:val="24"/>
              </w:rPr>
              <w:t xml:space="preserve"> тыс.руб.</w:t>
            </w:r>
          </w:p>
        </w:tc>
        <w:tc>
          <w:tcPr>
            <w:tcW w:w="1701" w:type="dxa"/>
          </w:tcPr>
          <w:p w:rsidR="00CE41AE" w:rsidRPr="00CE41AE" w:rsidRDefault="00CE41AE" w:rsidP="00CE41AE">
            <w:pPr>
              <w:spacing w:line="240" w:lineRule="auto"/>
              <w:jc w:val="center"/>
              <w:rPr>
                <w:szCs w:val="24"/>
                <w:lang w:eastAsia="ru-RU"/>
              </w:rPr>
            </w:pPr>
            <w:r w:rsidRPr="00CE41AE">
              <w:rPr>
                <w:szCs w:val="24"/>
                <w:lang w:eastAsia="ru-RU"/>
              </w:rPr>
              <w:t>увеличение</w:t>
            </w:r>
          </w:p>
        </w:tc>
        <w:tc>
          <w:tcPr>
            <w:tcW w:w="1417" w:type="dxa"/>
          </w:tcPr>
          <w:p w:rsidR="00CE41AE" w:rsidRPr="00CE41AE" w:rsidRDefault="00CE41AE" w:rsidP="00CE41AE">
            <w:pPr>
              <w:spacing w:line="240" w:lineRule="auto"/>
              <w:jc w:val="center"/>
              <w:rPr>
                <w:szCs w:val="24"/>
                <w:lang w:eastAsia="ru-RU"/>
              </w:rPr>
            </w:pPr>
            <w:r w:rsidRPr="00CE41AE">
              <w:rPr>
                <w:szCs w:val="24"/>
                <w:lang w:eastAsia="ru-RU"/>
              </w:rPr>
              <w:t>0,8</w:t>
            </w:r>
          </w:p>
        </w:tc>
      </w:tr>
      <w:tr w:rsidR="00CE41AE" w:rsidRPr="00B47D81" w:rsidTr="00CE41AE">
        <w:tc>
          <w:tcPr>
            <w:tcW w:w="709" w:type="dxa"/>
          </w:tcPr>
          <w:p w:rsidR="00CE41AE" w:rsidRPr="00BC7C8F" w:rsidRDefault="00CE41AE" w:rsidP="00CE41AE">
            <w:pPr>
              <w:pStyle w:val="a3"/>
              <w:ind w:left="0"/>
              <w:contextualSpacing w:val="0"/>
              <w:jc w:val="center"/>
            </w:pPr>
            <w:r w:rsidRPr="00BC7C8F">
              <w:t>3.</w:t>
            </w:r>
          </w:p>
        </w:tc>
        <w:tc>
          <w:tcPr>
            <w:tcW w:w="3118" w:type="dxa"/>
          </w:tcPr>
          <w:p w:rsidR="00CE41AE" w:rsidRPr="00BC7C8F" w:rsidRDefault="00CE41AE" w:rsidP="00CE41AE">
            <w:pPr>
              <w:spacing w:line="240" w:lineRule="auto"/>
              <w:jc w:val="left"/>
              <w:rPr>
                <w:szCs w:val="24"/>
                <w:lang w:eastAsia="ru-RU"/>
              </w:rPr>
            </w:pPr>
            <w:r w:rsidRPr="00BC7C8F">
              <w:rPr>
                <w:szCs w:val="24"/>
                <w:lang w:eastAsia="ru-RU"/>
              </w:rPr>
              <w:t>Размер концессионной платы</w:t>
            </w:r>
          </w:p>
        </w:tc>
        <w:tc>
          <w:tcPr>
            <w:tcW w:w="2552" w:type="dxa"/>
          </w:tcPr>
          <w:p w:rsidR="00CE41AE" w:rsidRPr="00CE41AE" w:rsidRDefault="00CE41AE" w:rsidP="003B0ACB">
            <w:pPr>
              <w:spacing w:line="240" w:lineRule="auto"/>
              <w:jc w:val="center"/>
              <w:rPr>
                <w:szCs w:val="24"/>
              </w:rPr>
            </w:pPr>
            <w:r w:rsidRPr="00CE41AE">
              <w:rPr>
                <w:szCs w:val="24"/>
              </w:rPr>
              <w:t>395680,43 руб</w:t>
            </w:r>
            <w:r w:rsidR="003B0ACB">
              <w:rPr>
                <w:szCs w:val="24"/>
              </w:rPr>
              <w:t>/год</w:t>
            </w:r>
          </w:p>
        </w:tc>
        <w:tc>
          <w:tcPr>
            <w:tcW w:w="1701" w:type="dxa"/>
          </w:tcPr>
          <w:p w:rsidR="00CE41AE" w:rsidRPr="00CE41AE" w:rsidRDefault="00CE41AE" w:rsidP="00CE41AE">
            <w:pPr>
              <w:spacing w:line="240" w:lineRule="auto"/>
              <w:jc w:val="center"/>
              <w:rPr>
                <w:szCs w:val="24"/>
                <w:lang w:eastAsia="ru-RU"/>
              </w:rPr>
            </w:pPr>
            <w:r w:rsidRPr="00CE41AE">
              <w:rPr>
                <w:szCs w:val="24"/>
                <w:lang w:eastAsia="ru-RU"/>
              </w:rPr>
              <w:t>увеличение</w:t>
            </w:r>
          </w:p>
        </w:tc>
        <w:tc>
          <w:tcPr>
            <w:tcW w:w="1417" w:type="dxa"/>
          </w:tcPr>
          <w:p w:rsidR="00CE41AE" w:rsidRPr="00CE41AE" w:rsidRDefault="00CE41AE" w:rsidP="00CE41AE">
            <w:pPr>
              <w:spacing w:line="240" w:lineRule="auto"/>
              <w:jc w:val="center"/>
              <w:rPr>
                <w:szCs w:val="24"/>
                <w:lang w:eastAsia="ru-RU"/>
              </w:rPr>
            </w:pPr>
            <w:r w:rsidRPr="00CE41AE">
              <w:rPr>
                <w:szCs w:val="24"/>
                <w:lang w:eastAsia="ru-RU"/>
              </w:rPr>
              <w:t>0,3</w:t>
            </w:r>
          </w:p>
        </w:tc>
      </w:tr>
    </w:tbl>
    <w:p w:rsidR="00CE41AE" w:rsidRDefault="00CE41AE" w:rsidP="00CE41AE">
      <w:pPr>
        <w:widowControl w:val="0"/>
        <w:autoSpaceDE w:val="0"/>
        <w:autoSpaceDN w:val="0"/>
        <w:adjustRightInd w:val="0"/>
        <w:spacing w:before="240" w:after="0" w:line="240" w:lineRule="auto"/>
        <w:ind w:firstLine="539"/>
        <w:rPr>
          <w:sz w:val="28"/>
          <w:szCs w:val="28"/>
        </w:rPr>
      </w:pPr>
      <w:r>
        <w:rPr>
          <w:sz w:val="28"/>
          <w:szCs w:val="28"/>
        </w:rPr>
        <w:lastRenderedPageBreak/>
        <w:t>П</w:t>
      </w:r>
      <w:r w:rsidRPr="00C62783">
        <w:rPr>
          <w:sz w:val="28"/>
          <w:szCs w:val="28"/>
        </w:rPr>
        <w:t>обедителем конкурса признается участник конкурса, предложивший наилучшие условия по результатам рассмотрения и оценки представленных конкурсных предложений. Предложившим наилучшие условия считается участник, конкурсному предложению которого присвоен наивысший суммарный балл. Рассмотрение и оценка конкурсных предложений производится на основании указанных критериев конкурса в порядке, предусмотренном Федеральным законом от 21 июля 2005</w:t>
      </w:r>
      <w:r>
        <w:rPr>
          <w:sz w:val="28"/>
          <w:szCs w:val="28"/>
        </w:rPr>
        <w:t xml:space="preserve"> года № </w:t>
      </w:r>
      <w:r w:rsidRPr="00C62783">
        <w:rPr>
          <w:sz w:val="28"/>
          <w:szCs w:val="28"/>
        </w:rPr>
        <w:t>115-ФЗ «О</w:t>
      </w:r>
      <w:r>
        <w:rPr>
          <w:sz w:val="28"/>
          <w:szCs w:val="28"/>
        </w:rPr>
        <w:t xml:space="preserve"> </w:t>
      </w:r>
      <w:r w:rsidRPr="00C62783">
        <w:rPr>
          <w:sz w:val="28"/>
          <w:szCs w:val="28"/>
        </w:rPr>
        <w:t>концессионных соглашениях» и конкурсной документацией.</w:t>
      </w:r>
    </w:p>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p w:rsidR="00CE41AE" w:rsidRDefault="00CE41AE" w:rsidP="00B46063"/>
    <w:tbl>
      <w:tblPr>
        <w:tblW w:w="0" w:type="auto"/>
        <w:tblInd w:w="108" w:type="dxa"/>
        <w:tblLook w:val="00A0" w:firstRow="1" w:lastRow="0" w:firstColumn="1" w:lastColumn="0" w:noHBand="0" w:noVBand="0"/>
      </w:tblPr>
      <w:tblGrid>
        <w:gridCol w:w="4678"/>
        <w:gridCol w:w="4961"/>
      </w:tblGrid>
      <w:tr w:rsidR="00CE41AE" w:rsidRPr="000071E6" w:rsidTr="00CE41AE">
        <w:tc>
          <w:tcPr>
            <w:tcW w:w="4678" w:type="dxa"/>
          </w:tcPr>
          <w:p w:rsidR="00CE41AE" w:rsidRPr="000071E6" w:rsidRDefault="00CE41AE" w:rsidP="00CE41AE">
            <w:pPr>
              <w:tabs>
                <w:tab w:val="left" w:pos="1418"/>
              </w:tabs>
              <w:spacing w:line="240" w:lineRule="auto"/>
              <w:ind w:right="-107"/>
              <w:jc w:val="right"/>
              <w:rPr>
                <w:bCs/>
                <w:szCs w:val="24"/>
              </w:rPr>
            </w:pPr>
          </w:p>
        </w:tc>
        <w:tc>
          <w:tcPr>
            <w:tcW w:w="4961" w:type="dxa"/>
          </w:tcPr>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Приложение № </w:t>
            </w:r>
            <w:r>
              <w:rPr>
                <w:bCs/>
                <w:sz w:val="28"/>
                <w:szCs w:val="28"/>
              </w:rPr>
              <w:t>4</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CE41AE" w:rsidP="00CE41AE">
            <w:pPr>
              <w:tabs>
                <w:tab w:val="left" w:pos="1418"/>
              </w:tabs>
              <w:spacing w:after="0" w:line="240" w:lineRule="auto"/>
              <w:ind w:left="-108" w:right="-108"/>
              <w:jc w:val="center"/>
              <w:rPr>
                <w:bCs/>
                <w:szCs w:val="24"/>
              </w:rPr>
            </w:pPr>
            <w:r>
              <w:rPr>
                <w:bCs/>
                <w:sz w:val="28"/>
                <w:szCs w:val="28"/>
              </w:rPr>
              <w:t>от_______________№_________</w:t>
            </w:r>
          </w:p>
        </w:tc>
      </w:tr>
    </w:tbl>
    <w:p w:rsidR="00CE41AE" w:rsidRPr="00CE41AE" w:rsidRDefault="00CE41AE" w:rsidP="00CE41AE">
      <w:pPr>
        <w:pStyle w:val="aa"/>
      </w:pPr>
    </w:p>
    <w:p w:rsidR="00CE41AE" w:rsidRDefault="00EF2B3B" w:rsidP="00CE41AE">
      <w:pPr>
        <w:pStyle w:val="aa"/>
        <w:jc w:val="center"/>
        <w:rPr>
          <w:b/>
          <w:sz w:val="28"/>
          <w:szCs w:val="28"/>
        </w:rPr>
      </w:pPr>
      <w:hyperlink r:id="rId7" w:history="1">
        <w:r w:rsidR="00CE41AE" w:rsidRPr="00CE41AE">
          <w:rPr>
            <w:b/>
            <w:sz w:val="28"/>
            <w:szCs w:val="28"/>
          </w:rPr>
          <w:t>УСЛОВИЯ</w:t>
        </w:r>
      </w:hyperlink>
      <w:r w:rsidR="00CE41AE" w:rsidRPr="00CE41AE">
        <w:rPr>
          <w:b/>
          <w:sz w:val="28"/>
          <w:szCs w:val="28"/>
        </w:rPr>
        <w:t xml:space="preserve"> КОНЦЕССИОННОГО СОГЛАШЕНИЯ</w:t>
      </w:r>
    </w:p>
    <w:p w:rsidR="00CE41AE" w:rsidRPr="00CE41AE" w:rsidRDefault="00CE41AE" w:rsidP="00CE41AE">
      <w:pPr>
        <w:pStyle w:val="aa"/>
        <w:jc w:val="center"/>
        <w:rPr>
          <w:b/>
          <w:sz w:val="28"/>
          <w:szCs w:val="28"/>
        </w:rPr>
      </w:pPr>
    </w:p>
    <w:p w:rsidR="00CE41AE" w:rsidRPr="00CE41AE" w:rsidRDefault="00CE41AE" w:rsidP="00CE41AE">
      <w:pPr>
        <w:spacing w:after="0" w:line="240" w:lineRule="auto"/>
        <w:ind w:firstLine="709"/>
        <w:rPr>
          <w:sz w:val="28"/>
          <w:szCs w:val="28"/>
        </w:rPr>
      </w:pPr>
      <w:r w:rsidRPr="00CE41AE">
        <w:rPr>
          <w:sz w:val="28"/>
          <w:szCs w:val="28"/>
        </w:rPr>
        <w:t>Условия концессионного соглашения в отношении имущественного комплекса объектов водоснабжения и водоотведения (далее – объект концессионного соглашения) включают в себя следующее:</w:t>
      </w:r>
    </w:p>
    <w:p w:rsidR="00CE41AE" w:rsidRPr="00CE41AE" w:rsidRDefault="00CE41AE" w:rsidP="00CE41AE">
      <w:pPr>
        <w:pStyle w:val="a3"/>
        <w:numPr>
          <w:ilvl w:val="0"/>
          <w:numId w:val="3"/>
        </w:numPr>
        <w:tabs>
          <w:tab w:val="left" w:pos="0"/>
          <w:tab w:val="left" w:pos="1418"/>
        </w:tabs>
        <w:ind w:left="0"/>
        <w:contextualSpacing w:val="0"/>
        <w:jc w:val="both"/>
        <w:rPr>
          <w:b/>
          <w:sz w:val="28"/>
          <w:szCs w:val="28"/>
        </w:rPr>
      </w:pPr>
      <w:r w:rsidRPr="00CE41AE">
        <w:rPr>
          <w:b/>
          <w:sz w:val="28"/>
          <w:szCs w:val="28"/>
        </w:rPr>
        <w:t>Предмет концессионного соглашения</w:t>
      </w:r>
      <w:bookmarkStart w:id="0" w:name="_Ref391481412"/>
    </w:p>
    <w:bookmarkEnd w:id="0"/>
    <w:p w:rsidR="00CE41AE" w:rsidRPr="00CE41AE" w:rsidRDefault="00CE41AE" w:rsidP="00CE41AE">
      <w:pPr>
        <w:pStyle w:val="a3"/>
        <w:numPr>
          <w:ilvl w:val="1"/>
          <w:numId w:val="3"/>
        </w:numPr>
        <w:tabs>
          <w:tab w:val="left" w:pos="0"/>
          <w:tab w:val="left" w:pos="1418"/>
        </w:tabs>
        <w:ind w:left="0"/>
        <w:contextualSpacing w:val="0"/>
        <w:jc w:val="both"/>
        <w:rPr>
          <w:b/>
          <w:sz w:val="28"/>
          <w:szCs w:val="28"/>
        </w:rPr>
      </w:pPr>
      <w:r w:rsidRPr="00CE41AE">
        <w:rPr>
          <w:sz w:val="28"/>
          <w:szCs w:val="28"/>
        </w:rPr>
        <w:t xml:space="preserve">Концедент обязуется предоставить Концессионеру права владения и пользования объектом концессионного соглашения, который приведен в приложении № 1 к настоящим Условиям, на срок действия концессионного соглашения, а также нести иные обязательства, предусмотренные настоящими Условиями и концессионным соглашением, а концессионер обязуется осуществлять использование (эксплуатацию) объекта концессионного соглашения. </w:t>
      </w:r>
    </w:p>
    <w:p w:rsidR="00CE41AE" w:rsidRPr="00CE41AE" w:rsidRDefault="00CE41AE" w:rsidP="00CE41AE">
      <w:pPr>
        <w:pStyle w:val="a3"/>
        <w:numPr>
          <w:ilvl w:val="1"/>
          <w:numId w:val="3"/>
        </w:numPr>
        <w:tabs>
          <w:tab w:val="left" w:pos="0"/>
          <w:tab w:val="left" w:pos="1418"/>
        </w:tabs>
        <w:ind w:left="0"/>
        <w:contextualSpacing w:val="0"/>
        <w:jc w:val="both"/>
        <w:rPr>
          <w:b/>
          <w:sz w:val="28"/>
          <w:szCs w:val="28"/>
        </w:rPr>
      </w:pPr>
      <w:r w:rsidRPr="00CE41AE">
        <w:rPr>
          <w:sz w:val="28"/>
          <w:szCs w:val="28"/>
        </w:rPr>
        <w:t>Целью использования (эксплуатации) объекта концессионного соглашения является обеспечение предприятий, организаций и жителей Михайловского муниципального района услугами водоснабжения и водоотведения.</w:t>
      </w:r>
    </w:p>
    <w:p w:rsidR="00CE41AE" w:rsidRPr="00CE41AE" w:rsidRDefault="00CE41AE" w:rsidP="00CE41AE">
      <w:pPr>
        <w:pStyle w:val="a3"/>
        <w:numPr>
          <w:ilvl w:val="0"/>
          <w:numId w:val="3"/>
        </w:numPr>
        <w:tabs>
          <w:tab w:val="left" w:pos="0"/>
          <w:tab w:val="left" w:pos="1418"/>
        </w:tabs>
        <w:ind w:left="0"/>
        <w:contextualSpacing w:val="0"/>
        <w:jc w:val="both"/>
        <w:rPr>
          <w:b/>
          <w:sz w:val="28"/>
          <w:szCs w:val="28"/>
        </w:rPr>
      </w:pPr>
      <w:r w:rsidRPr="00CE41AE">
        <w:rPr>
          <w:b/>
          <w:sz w:val="28"/>
          <w:szCs w:val="28"/>
        </w:rPr>
        <w:t>Объект концессионного соглашения</w:t>
      </w:r>
    </w:p>
    <w:p w:rsidR="00CE41AE" w:rsidRPr="00CE41AE" w:rsidRDefault="00CE41AE" w:rsidP="00CE41AE">
      <w:pPr>
        <w:pStyle w:val="a3"/>
        <w:numPr>
          <w:ilvl w:val="1"/>
          <w:numId w:val="3"/>
        </w:numPr>
        <w:tabs>
          <w:tab w:val="left" w:pos="0"/>
          <w:tab w:val="left" w:pos="1418"/>
        </w:tabs>
        <w:ind w:left="0"/>
        <w:contextualSpacing w:val="0"/>
        <w:jc w:val="both"/>
        <w:rPr>
          <w:sz w:val="28"/>
          <w:szCs w:val="28"/>
        </w:rPr>
      </w:pPr>
      <w:r w:rsidRPr="00CE41AE">
        <w:rPr>
          <w:sz w:val="28"/>
          <w:szCs w:val="28"/>
        </w:rPr>
        <w:t>Объектом концессионного соглашения является имущественный комплекс объектов водоснабжения и водоотведения, включающий:</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водонапорные башни;</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водозаборные скважины;</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водопроводные сети;</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канализационные сети;</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оборудование объектов водоснабжения и водоотведения.</w:t>
      </w:r>
    </w:p>
    <w:p w:rsidR="00CE41AE" w:rsidRPr="00CE41AE" w:rsidRDefault="00CE41AE" w:rsidP="00CE41AE">
      <w:pPr>
        <w:pStyle w:val="a3"/>
        <w:numPr>
          <w:ilvl w:val="1"/>
          <w:numId w:val="3"/>
        </w:numPr>
        <w:tabs>
          <w:tab w:val="left" w:pos="0"/>
          <w:tab w:val="left" w:pos="1418"/>
        </w:tabs>
        <w:ind w:left="0"/>
        <w:contextualSpacing w:val="0"/>
        <w:jc w:val="both"/>
        <w:rPr>
          <w:sz w:val="28"/>
          <w:szCs w:val="28"/>
        </w:rPr>
      </w:pPr>
      <w:r w:rsidRPr="00CE41AE">
        <w:rPr>
          <w:sz w:val="28"/>
          <w:szCs w:val="28"/>
        </w:rPr>
        <w:t>Описание, в том числе технические показатели объекта концессионного соглашения, приведены в приложении № 1 к настоящим Условиям.</w:t>
      </w:r>
    </w:p>
    <w:p w:rsidR="00CE41AE" w:rsidRPr="00CE41AE" w:rsidRDefault="00CE41AE" w:rsidP="00CE41AE">
      <w:pPr>
        <w:pStyle w:val="a3"/>
        <w:numPr>
          <w:ilvl w:val="0"/>
          <w:numId w:val="3"/>
        </w:numPr>
        <w:tabs>
          <w:tab w:val="left" w:pos="0"/>
          <w:tab w:val="left" w:pos="1418"/>
        </w:tabs>
        <w:ind w:left="0"/>
        <w:contextualSpacing w:val="0"/>
        <w:jc w:val="both"/>
        <w:rPr>
          <w:b/>
          <w:sz w:val="28"/>
          <w:szCs w:val="28"/>
        </w:rPr>
      </w:pPr>
      <w:r w:rsidRPr="00CE41AE">
        <w:rPr>
          <w:b/>
          <w:sz w:val="28"/>
          <w:szCs w:val="28"/>
        </w:rPr>
        <w:t>Осуществление концессионером деятельности с использованием объекта концессионного соглашения</w:t>
      </w:r>
      <w:bookmarkStart w:id="1" w:name="_Ref404956993"/>
      <w:bookmarkStart w:id="2" w:name="_Ref404976111"/>
    </w:p>
    <w:p w:rsidR="00CE41AE" w:rsidRPr="00CE41AE" w:rsidRDefault="00CE41AE" w:rsidP="00CE41AE">
      <w:pPr>
        <w:pStyle w:val="a3"/>
        <w:numPr>
          <w:ilvl w:val="1"/>
          <w:numId w:val="3"/>
        </w:numPr>
        <w:tabs>
          <w:tab w:val="left" w:pos="0"/>
          <w:tab w:val="left" w:pos="1418"/>
        </w:tabs>
        <w:ind w:left="0"/>
        <w:contextualSpacing w:val="0"/>
        <w:jc w:val="both"/>
        <w:rPr>
          <w:b/>
          <w:sz w:val="28"/>
          <w:szCs w:val="28"/>
        </w:rPr>
      </w:pPr>
      <w:bookmarkStart w:id="3" w:name="_Ref404967667"/>
      <w:bookmarkEnd w:id="1"/>
      <w:bookmarkEnd w:id="2"/>
      <w:r w:rsidRPr="00CE41AE">
        <w:rPr>
          <w:sz w:val="28"/>
          <w:szCs w:val="28"/>
        </w:rPr>
        <w:t xml:space="preserve">Концессионер вправе осуществлять </w:t>
      </w:r>
      <w:bookmarkEnd w:id="3"/>
      <w:r w:rsidRPr="00CE41AE">
        <w:rPr>
          <w:sz w:val="28"/>
          <w:szCs w:val="28"/>
        </w:rPr>
        <w:t>следующие виды деятельности:</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обеспечивать функционирование объекта концессионного соглашения, предназначенного для обеспечения населения услугами водоснабжения и водоотведения;</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оказывать услуги водоснабжения и водоотведения;</w:t>
      </w:r>
    </w:p>
    <w:p w:rsidR="00CE41AE" w:rsidRPr="00CE41AE" w:rsidRDefault="00CE41AE" w:rsidP="00CE41AE">
      <w:pPr>
        <w:pStyle w:val="a3"/>
        <w:numPr>
          <w:ilvl w:val="2"/>
          <w:numId w:val="3"/>
        </w:numPr>
        <w:tabs>
          <w:tab w:val="left" w:pos="0"/>
          <w:tab w:val="left" w:pos="1418"/>
        </w:tabs>
        <w:ind w:left="0"/>
        <w:contextualSpacing w:val="0"/>
        <w:jc w:val="both"/>
        <w:rPr>
          <w:sz w:val="28"/>
          <w:szCs w:val="28"/>
        </w:rPr>
      </w:pPr>
      <w:r w:rsidRPr="00CE41AE">
        <w:rPr>
          <w:sz w:val="28"/>
          <w:szCs w:val="28"/>
        </w:rPr>
        <w:t>осуществлять деятельность по реконструкции и модернизации объекта концессионного соглашения;</w:t>
      </w:r>
    </w:p>
    <w:p w:rsidR="00CE41AE" w:rsidRPr="00CE41AE" w:rsidRDefault="00CE41AE" w:rsidP="00CE41AE">
      <w:pPr>
        <w:pStyle w:val="a3"/>
        <w:numPr>
          <w:ilvl w:val="1"/>
          <w:numId w:val="3"/>
        </w:numPr>
        <w:tabs>
          <w:tab w:val="left" w:pos="0"/>
          <w:tab w:val="left" w:pos="1418"/>
        </w:tabs>
        <w:ind w:left="0"/>
        <w:contextualSpacing w:val="0"/>
        <w:jc w:val="both"/>
        <w:rPr>
          <w:b/>
          <w:sz w:val="28"/>
          <w:szCs w:val="28"/>
        </w:rPr>
      </w:pPr>
      <w:bookmarkStart w:id="4" w:name="_Ref405124982"/>
      <w:r w:rsidRPr="00CE41AE">
        <w:rPr>
          <w:sz w:val="28"/>
          <w:szCs w:val="28"/>
        </w:rPr>
        <w:t>Концессионер обязуется осуществлять деятельность по использованию и эксплуатации объекта концессионного соглашения:</w:t>
      </w:r>
      <w:bookmarkEnd w:id="4"/>
    </w:p>
    <w:p w:rsidR="00CE41AE" w:rsidRPr="00CE41AE" w:rsidRDefault="00CE41AE" w:rsidP="00CE41AE">
      <w:pPr>
        <w:pStyle w:val="a3"/>
        <w:numPr>
          <w:ilvl w:val="2"/>
          <w:numId w:val="3"/>
        </w:numPr>
        <w:tabs>
          <w:tab w:val="left" w:pos="0"/>
          <w:tab w:val="left" w:pos="1418"/>
        </w:tabs>
        <w:ind w:left="0"/>
        <w:contextualSpacing w:val="0"/>
        <w:jc w:val="both"/>
        <w:rPr>
          <w:b/>
          <w:sz w:val="28"/>
          <w:szCs w:val="28"/>
        </w:rPr>
      </w:pPr>
      <w:r w:rsidRPr="00CE41AE">
        <w:rPr>
          <w:sz w:val="28"/>
          <w:szCs w:val="28"/>
        </w:rPr>
        <w:lastRenderedPageBreak/>
        <w:t>обеспечивать надлежащее состояние имущественного комплекса объектов водоснабжения и водоотведения, осуществлять содержание объекта концессионного соглашения в течение всего срока его использования и эксплуатации;</w:t>
      </w:r>
    </w:p>
    <w:p w:rsidR="00CE41AE" w:rsidRPr="00CE41AE" w:rsidRDefault="00CE41AE" w:rsidP="00CE41AE">
      <w:pPr>
        <w:pStyle w:val="a3"/>
        <w:numPr>
          <w:ilvl w:val="2"/>
          <w:numId w:val="3"/>
        </w:numPr>
        <w:tabs>
          <w:tab w:val="left" w:pos="0"/>
          <w:tab w:val="left" w:pos="1418"/>
        </w:tabs>
        <w:ind w:left="0"/>
        <w:contextualSpacing w:val="0"/>
        <w:jc w:val="both"/>
        <w:rPr>
          <w:b/>
          <w:sz w:val="28"/>
          <w:szCs w:val="28"/>
        </w:rPr>
      </w:pPr>
      <w:r w:rsidRPr="00CE41AE">
        <w:rPr>
          <w:sz w:val="28"/>
          <w:szCs w:val="28"/>
        </w:rPr>
        <w:t>использовать объекты коммунальной инфраструктуры исключительно по прямому назначению; эксплуатировать объекты водоснабжения и водоотведения в целях и в порядке, установленных концессионным соглашением;</w:t>
      </w:r>
    </w:p>
    <w:p w:rsidR="00CE41AE" w:rsidRPr="00CE41AE" w:rsidRDefault="00CE41AE" w:rsidP="00CE41AE">
      <w:pPr>
        <w:pStyle w:val="a3"/>
        <w:numPr>
          <w:ilvl w:val="2"/>
          <w:numId w:val="3"/>
        </w:numPr>
        <w:tabs>
          <w:tab w:val="left" w:pos="0"/>
          <w:tab w:val="left" w:pos="1418"/>
        </w:tabs>
        <w:ind w:left="0"/>
        <w:contextualSpacing w:val="0"/>
        <w:jc w:val="both"/>
        <w:rPr>
          <w:b/>
          <w:sz w:val="28"/>
          <w:szCs w:val="28"/>
        </w:rPr>
      </w:pPr>
      <w:r w:rsidRPr="00CE41AE">
        <w:rPr>
          <w:sz w:val="28"/>
          <w:szCs w:val="28"/>
        </w:rPr>
        <w:t>предоставлять потребителям товары, оказывать услуги в сфере водоснабжения и водоотведения,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водоснабжения и водоотведения;</w:t>
      </w:r>
    </w:p>
    <w:p w:rsidR="00CE41AE" w:rsidRPr="00CE41AE" w:rsidRDefault="00CE41AE" w:rsidP="00CE41AE">
      <w:pPr>
        <w:pStyle w:val="a3"/>
        <w:numPr>
          <w:ilvl w:val="2"/>
          <w:numId w:val="3"/>
        </w:numPr>
        <w:tabs>
          <w:tab w:val="left" w:pos="0"/>
          <w:tab w:val="left" w:pos="1418"/>
        </w:tabs>
        <w:ind w:left="0"/>
        <w:contextualSpacing w:val="0"/>
        <w:jc w:val="both"/>
        <w:rPr>
          <w:b/>
          <w:sz w:val="28"/>
          <w:szCs w:val="28"/>
        </w:rPr>
      </w:pPr>
      <w:r w:rsidRPr="00CE41AE">
        <w:rPr>
          <w:sz w:val="28"/>
          <w:szCs w:val="28"/>
        </w:rPr>
        <w:t>производить текущий и капитальный ремонт имущественного комплекса объектов водоснабжения и водоотведения.</w:t>
      </w:r>
    </w:p>
    <w:p w:rsidR="00CE41AE" w:rsidRPr="00CE41AE" w:rsidRDefault="00CE41AE" w:rsidP="00CE41AE">
      <w:pPr>
        <w:pStyle w:val="a3"/>
        <w:keepNext/>
        <w:widowControl w:val="0"/>
        <w:numPr>
          <w:ilvl w:val="0"/>
          <w:numId w:val="3"/>
        </w:numPr>
        <w:tabs>
          <w:tab w:val="left" w:pos="0"/>
        </w:tabs>
        <w:ind w:left="0"/>
        <w:contextualSpacing w:val="0"/>
        <w:jc w:val="both"/>
        <w:rPr>
          <w:b/>
          <w:sz w:val="28"/>
          <w:szCs w:val="28"/>
        </w:rPr>
      </w:pPr>
      <w:r w:rsidRPr="00CE41AE">
        <w:rPr>
          <w:b/>
          <w:sz w:val="28"/>
          <w:szCs w:val="28"/>
        </w:rPr>
        <w:t>Сроки по концессионному соглашению</w:t>
      </w:r>
    </w:p>
    <w:p w:rsidR="00CE41AE" w:rsidRPr="00CE41AE" w:rsidRDefault="00CE41AE" w:rsidP="00CE41AE">
      <w:pPr>
        <w:pStyle w:val="a3"/>
        <w:numPr>
          <w:ilvl w:val="1"/>
          <w:numId w:val="3"/>
        </w:numPr>
        <w:tabs>
          <w:tab w:val="left" w:pos="0"/>
        </w:tabs>
        <w:ind w:left="0"/>
        <w:contextualSpacing w:val="0"/>
        <w:jc w:val="both"/>
        <w:rPr>
          <w:sz w:val="28"/>
          <w:szCs w:val="28"/>
        </w:rPr>
      </w:pPr>
      <w:r w:rsidRPr="00CE41AE">
        <w:rPr>
          <w:sz w:val="28"/>
          <w:szCs w:val="28"/>
        </w:rPr>
        <w:t>Срок действия концессионного соглашения составляет 5 лет с момента его подписания с условием о его возможном продлении в случае и в порядке, предусмотренных концессионным соглашением. Во избежание сомнений, положения о таком продлении срока действия концессионного соглашения представляют собой неотъемлемую часть концессионного соглашения и не рассматриваются как его изменение в смысле статьи 13 Федерального закона от 21 июля 2005 г. № 115-ФЗ «О концессионных соглашениях».</w:t>
      </w:r>
    </w:p>
    <w:p w:rsidR="00CE41AE" w:rsidRPr="00CE41AE" w:rsidRDefault="00CE41AE" w:rsidP="00CE41AE">
      <w:pPr>
        <w:pStyle w:val="a3"/>
        <w:numPr>
          <w:ilvl w:val="1"/>
          <w:numId w:val="3"/>
        </w:numPr>
        <w:tabs>
          <w:tab w:val="left" w:pos="0"/>
        </w:tabs>
        <w:ind w:left="0"/>
        <w:contextualSpacing w:val="0"/>
        <w:jc w:val="both"/>
        <w:rPr>
          <w:sz w:val="28"/>
          <w:szCs w:val="28"/>
        </w:rPr>
      </w:pPr>
      <w:bookmarkStart w:id="5" w:name="_Ref405128915"/>
      <w:bookmarkStart w:id="6" w:name="_Ref368610861"/>
      <w:r w:rsidRPr="00CE41AE">
        <w:rPr>
          <w:sz w:val="28"/>
          <w:szCs w:val="28"/>
        </w:rPr>
        <w:t>Передача концедентом концессионеру объекта концессионного соглашения во владение и пользование по акту приема-передачи осуществляется на весь срок действия концессионного соглашения в течение 20 рабочих дней с момента его подписания.</w:t>
      </w:r>
      <w:bookmarkEnd w:id="5"/>
    </w:p>
    <w:p w:rsidR="00CE41AE" w:rsidRPr="00CE41AE" w:rsidRDefault="00CE41AE" w:rsidP="00CE41AE">
      <w:pPr>
        <w:pStyle w:val="a3"/>
        <w:numPr>
          <w:ilvl w:val="1"/>
          <w:numId w:val="3"/>
        </w:numPr>
        <w:tabs>
          <w:tab w:val="left" w:pos="0"/>
        </w:tabs>
        <w:ind w:left="0"/>
        <w:contextualSpacing w:val="0"/>
        <w:jc w:val="both"/>
        <w:rPr>
          <w:sz w:val="28"/>
          <w:szCs w:val="28"/>
        </w:rPr>
      </w:pPr>
      <w:bookmarkStart w:id="7" w:name="_Ref405128918"/>
      <w:r w:rsidRPr="00CE41AE">
        <w:rPr>
          <w:sz w:val="28"/>
          <w:szCs w:val="28"/>
        </w:rPr>
        <w:t>Деятельность, предусмотренная настоящими Условиями, осуществляется концессионером до момента прекращения концессионного соглашения.</w:t>
      </w:r>
      <w:bookmarkEnd w:id="7"/>
    </w:p>
    <w:p w:rsidR="00CE41AE" w:rsidRPr="00CE41AE" w:rsidRDefault="00CE41AE" w:rsidP="00CE41AE">
      <w:pPr>
        <w:pStyle w:val="a3"/>
        <w:numPr>
          <w:ilvl w:val="1"/>
          <w:numId w:val="3"/>
        </w:numPr>
        <w:tabs>
          <w:tab w:val="left" w:pos="0"/>
        </w:tabs>
        <w:ind w:left="0"/>
        <w:contextualSpacing w:val="0"/>
        <w:jc w:val="both"/>
        <w:rPr>
          <w:sz w:val="28"/>
          <w:szCs w:val="28"/>
        </w:rPr>
      </w:pPr>
      <w:bookmarkStart w:id="8" w:name="_Ref405129153"/>
      <w:r w:rsidRPr="00CE41AE">
        <w:rPr>
          <w:sz w:val="28"/>
          <w:szCs w:val="28"/>
        </w:rPr>
        <w:t>Передача концессионером концеденту объекта концессионного соглашения после прекращения срока действия концессионного соглашения осуществляется в течение 60 рабочих дней с момента его прекращения.</w:t>
      </w:r>
      <w:bookmarkEnd w:id="8"/>
    </w:p>
    <w:p w:rsidR="00CE41AE" w:rsidRPr="00CE41AE" w:rsidRDefault="00CE41AE" w:rsidP="00CE41AE">
      <w:pPr>
        <w:pStyle w:val="a3"/>
        <w:numPr>
          <w:ilvl w:val="1"/>
          <w:numId w:val="3"/>
        </w:numPr>
        <w:tabs>
          <w:tab w:val="left" w:pos="0"/>
        </w:tabs>
        <w:ind w:left="0"/>
        <w:contextualSpacing w:val="0"/>
        <w:jc w:val="both"/>
        <w:rPr>
          <w:sz w:val="28"/>
          <w:szCs w:val="28"/>
        </w:rPr>
      </w:pPr>
      <w:r w:rsidRPr="00CE41AE">
        <w:rPr>
          <w:sz w:val="28"/>
          <w:szCs w:val="28"/>
        </w:rPr>
        <w:t>Концессионер вправе приостанавливать исполнение какой-либо своей обязанности по концессионному соглашению в случае, если концедент не исполняет или исполняет ненадлежащим образом обязанности, определенные концессионным соглашением.</w:t>
      </w:r>
    </w:p>
    <w:p w:rsidR="00CE41AE" w:rsidRPr="00CE41AE" w:rsidRDefault="00CE41AE" w:rsidP="00CE41AE">
      <w:pPr>
        <w:pStyle w:val="a3"/>
        <w:numPr>
          <w:ilvl w:val="0"/>
          <w:numId w:val="3"/>
        </w:numPr>
        <w:tabs>
          <w:tab w:val="left" w:pos="0"/>
        </w:tabs>
        <w:ind w:left="0"/>
        <w:contextualSpacing w:val="0"/>
        <w:jc w:val="both"/>
        <w:rPr>
          <w:b/>
          <w:sz w:val="28"/>
          <w:szCs w:val="28"/>
        </w:rPr>
      </w:pPr>
      <w:r w:rsidRPr="00CE41AE">
        <w:rPr>
          <w:b/>
          <w:sz w:val="28"/>
          <w:szCs w:val="28"/>
        </w:rPr>
        <w:t>Обеспечение исполнения концессионером обязательств по концессионному соглашению</w:t>
      </w:r>
      <w:bookmarkEnd w:id="6"/>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Обеспечение исполнения концессионером своих обязательств по концессионному соглашению осуществляется на основе положений, установленных концессионным соглашением, одним из следующих способов:</w:t>
      </w:r>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t>предоставление безотзывной банковской гарантии;</w:t>
      </w:r>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lastRenderedPageBreak/>
        <w:t>передача концессионером концеденту в залог прав концессионера по договору банковского вклада (депозита);</w:t>
      </w:r>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t>осуществление страхования риска ответственности концессионера за нарушение обязательств по концессионному соглашению.</w:t>
      </w:r>
    </w:p>
    <w:p w:rsidR="00CE41AE" w:rsidRPr="00CE41AE" w:rsidRDefault="00CE41AE" w:rsidP="00CE41AE">
      <w:pPr>
        <w:pStyle w:val="a3"/>
        <w:numPr>
          <w:ilvl w:val="0"/>
          <w:numId w:val="3"/>
        </w:numPr>
        <w:tabs>
          <w:tab w:val="left" w:pos="0"/>
        </w:tabs>
        <w:ind w:left="0"/>
        <w:contextualSpacing w:val="0"/>
        <w:jc w:val="both"/>
        <w:rPr>
          <w:b/>
          <w:sz w:val="28"/>
          <w:szCs w:val="28"/>
        </w:rPr>
      </w:pPr>
      <w:r w:rsidRPr="00CE41AE">
        <w:rPr>
          <w:b/>
          <w:sz w:val="28"/>
          <w:szCs w:val="28"/>
        </w:rPr>
        <w:t>Концессионная плата</w:t>
      </w:r>
    </w:p>
    <w:p w:rsidR="00CE41AE" w:rsidRPr="00CE41AE" w:rsidRDefault="00CE41AE" w:rsidP="00CE41AE">
      <w:pPr>
        <w:pStyle w:val="a3"/>
        <w:numPr>
          <w:ilvl w:val="1"/>
          <w:numId w:val="3"/>
        </w:numPr>
        <w:tabs>
          <w:tab w:val="left" w:pos="0"/>
        </w:tabs>
        <w:ind w:left="0"/>
        <w:contextualSpacing w:val="0"/>
        <w:jc w:val="both"/>
        <w:rPr>
          <w:sz w:val="28"/>
          <w:szCs w:val="28"/>
        </w:rPr>
      </w:pPr>
      <w:r w:rsidRPr="00CE41AE">
        <w:rPr>
          <w:sz w:val="28"/>
          <w:szCs w:val="28"/>
        </w:rPr>
        <w:t>Концессионная плата по концессионному соглашению устанавливается в виде фиксированного платежа в размере 32973,37 (тридцать две тысячи девятьсот семьдесят три) рубля 37 копеек, вносимого концессионером ежемесячно, плата за первый месяц осуществляется не позднее 10-го числа месяца, следующего за расчетным с момента передачи концедентом концессионеру объекта концессионного соглашения во владение и пользование;</w:t>
      </w:r>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Концессионная плата уплачивается путем перечисления концеденту по реквизитам, указываемым в концессионном соглашении.</w:t>
      </w:r>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Концессионная плата в полном объеме подлежит зачислению в бюджет Михайловского муниципального района.</w:t>
      </w:r>
    </w:p>
    <w:p w:rsidR="00CE41AE" w:rsidRPr="00CE41AE" w:rsidRDefault="00CE41AE" w:rsidP="00CE41AE">
      <w:pPr>
        <w:pStyle w:val="a3"/>
        <w:numPr>
          <w:ilvl w:val="0"/>
          <w:numId w:val="3"/>
        </w:numPr>
        <w:tabs>
          <w:tab w:val="left" w:pos="0"/>
        </w:tabs>
        <w:ind w:left="0"/>
        <w:contextualSpacing w:val="0"/>
        <w:jc w:val="both"/>
        <w:rPr>
          <w:b/>
          <w:sz w:val="28"/>
          <w:szCs w:val="28"/>
        </w:rPr>
      </w:pPr>
      <w:r w:rsidRPr="00CE41AE">
        <w:rPr>
          <w:b/>
          <w:sz w:val="28"/>
          <w:szCs w:val="28"/>
        </w:rPr>
        <w:t>Порядок осуществления концедентом контроля за соблюдением концессионером условий концессионного соглашения</w:t>
      </w:r>
    </w:p>
    <w:p w:rsidR="00CE41AE" w:rsidRPr="00CE41AE" w:rsidRDefault="00CE41AE" w:rsidP="00CE41AE">
      <w:pPr>
        <w:spacing w:after="0" w:line="240" w:lineRule="auto"/>
        <w:ind w:firstLine="708"/>
        <w:rPr>
          <w:sz w:val="28"/>
          <w:szCs w:val="28"/>
        </w:rPr>
      </w:pPr>
      <w:r w:rsidRPr="00CE41AE">
        <w:rPr>
          <w:sz w:val="28"/>
          <w:szCs w:val="28"/>
        </w:rPr>
        <w:t>Концедент осуществляет в порядке, устанавливаемом в концессионном соглашении, контроль за соблюдением концессионером условий концессионного соглашения, в том числе за исполнением обязательств по осуществлению деятельности с использованием объекта концессионного соглашения.</w:t>
      </w:r>
    </w:p>
    <w:p w:rsidR="00CE41AE" w:rsidRPr="00CE41AE" w:rsidRDefault="00CE41AE" w:rsidP="00CE41AE">
      <w:pPr>
        <w:pStyle w:val="a3"/>
        <w:keepNext/>
        <w:numPr>
          <w:ilvl w:val="0"/>
          <w:numId w:val="3"/>
        </w:numPr>
        <w:tabs>
          <w:tab w:val="left" w:pos="0"/>
        </w:tabs>
        <w:ind w:left="0"/>
        <w:contextualSpacing w:val="0"/>
        <w:jc w:val="both"/>
        <w:rPr>
          <w:b/>
          <w:sz w:val="28"/>
          <w:szCs w:val="28"/>
        </w:rPr>
      </w:pPr>
      <w:r w:rsidRPr="00CE41AE">
        <w:rPr>
          <w:b/>
          <w:sz w:val="28"/>
          <w:szCs w:val="28"/>
        </w:rPr>
        <w:t>Иные права концессионера</w:t>
      </w:r>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Доходы, полученные в результате осуществления деятельности, предусмотренной концессионным соглашением, являются собственностью концессионера.</w:t>
      </w:r>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Концессионер вправе привлекать к выполнению своих обязанностей по концессионному соглашению, в том числе по осуществлению деятельности, предусмотренной концессионным соглашением, любое третье лицо. При этом концессионер несет ответственность перед концедентом по концессионному соглашению за действия (бездействие) такого третьего лица как за свои собственные.</w:t>
      </w:r>
    </w:p>
    <w:p w:rsidR="00CE41AE" w:rsidRPr="00CE41AE" w:rsidRDefault="00CE41AE" w:rsidP="00CE41AE">
      <w:pPr>
        <w:pStyle w:val="a3"/>
        <w:keepNext/>
        <w:numPr>
          <w:ilvl w:val="0"/>
          <w:numId w:val="3"/>
        </w:numPr>
        <w:tabs>
          <w:tab w:val="left" w:pos="0"/>
        </w:tabs>
        <w:ind w:left="0"/>
        <w:contextualSpacing w:val="0"/>
        <w:jc w:val="both"/>
        <w:rPr>
          <w:b/>
          <w:sz w:val="28"/>
          <w:szCs w:val="28"/>
        </w:rPr>
      </w:pPr>
      <w:r w:rsidRPr="00CE41AE">
        <w:rPr>
          <w:b/>
          <w:sz w:val="28"/>
          <w:szCs w:val="28"/>
        </w:rPr>
        <w:t>Порядок возмещения расходов сторон в случае досрочного расторжения концессионного соглашения</w:t>
      </w:r>
      <w:bookmarkStart w:id="9" w:name="_Ref354336863"/>
    </w:p>
    <w:p w:rsidR="00CE41AE" w:rsidRPr="00CE41AE" w:rsidRDefault="00CE41AE" w:rsidP="00CE41AE">
      <w:pPr>
        <w:pStyle w:val="a3"/>
        <w:numPr>
          <w:ilvl w:val="1"/>
          <w:numId w:val="3"/>
        </w:numPr>
        <w:tabs>
          <w:tab w:val="left" w:pos="0"/>
        </w:tabs>
        <w:ind w:left="0"/>
        <w:contextualSpacing w:val="0"/>
        <w:jc w:val="both"/>
        <w:rPr>
          <w:b/>
          <w:sz w:val="28"/>
          <w:szCs w:val="28"/>
        </w:rPr>
      </w:pPr>
      <w:bookmarkStart w:id="10" w:name="_Ref404966571"/>
      <w:r w:rsidRPr="00CE41AE">
        <w:rPr>
          <w:sz w:val="28"/>
          <w:szCs w:val="28"/>
        </w:rPr>
        <w:t>В случае досрочного расторжения концессионного соглашения по основаниям, предусмотренным концессионным соглашением, концедент обязуется возместить концессионеру и (или) иному лицу согласно условиям прямого соглашения между концедентом, концессионером и финансирующей организацией следующие расходы:</w:t>
      </w:r>
      <w:bookmarkStart w:id="11" w:name="Par3998"/>
      <w:bookmarkStart w:id="12" w:name="Par3999"/>
      <w:bookmarkEnd w:id="9"/>
      <w:bookmarkEnd w:id="10"/>
      <w:bookmarkEnd w:id="11"/>
      <w:bookmarkEnd w:id="12"/>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t>расходы в связи с прекращением концессионного соглашения;</w:t>
      </w:r>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t>расходы, которые концессионер понес в связи с эксплуатацией объекта концессионного соглашения;</w:t>
      </w:r>
    </w:p>
    <w:p w:rsidR="00CE41AE" w:rsidRPr="00CE41AE" w:rsidRDefault="00CE41AE" w:rsidP="00CE41AE">
      <w:pPr>
        <w:pStyle w:val="a3"/>
        <w:numPr>
          <w:ilvl w:val="2"/>
          <w:numId w:val="3"/>
        </w:numPr>
        <w:tabs>
          <w:tab w:val="left" w:pos="0"/>
        </w:tabs>
        <w:ind w:left="0"/>
        <w:contextualSpacing w:val="0"/>
        <w:jc w:val="both"/>
        <w:rPr>
          <w:b/>
          <w:sz w:val="28"/>
          <w:szCs w:val="28"/>
        </w:rPr>
      </w:pPr>
      <w:r w:rsidRPr="00CE41AE">
        <w:rPr>
          <w:sz w:val="28"/>
          <w:szCs w:val="28"/>
        </w:rPr>
        <w:t>иные расходы, указанные в концессионном соглашении.</w:t>
      </w:r>
      <w:bookmarkStart w:id="13" w:name="Par4008"/>
      <w:bookmarkStart w:id="14" w:name="_Ref401769188"/>
      <w:bookmarkEnd w:id="13"/>
    </w:p>
    <w:p w:rsidR="00CE41AE" w:rsidRPr="00CE41AE" w:rsidRDefault="00CE41AE" w:rsidP="00CE41AE">
      <w:pPr>
        <w:pStyle w:val="a3"/>
        <w:numPr>
          <w:ilvl w:val="1"/>
          <w:numId w:val="3"/>
        </w:numPr>
        <w:tabs>
          <w:tab w:val="left" w:pos="0"/>
        </w:tabs>
        <w:ind w:left="0"/>
        <w:contextualSpacing w:val="0"/>
        <w:jc w:val="both"/>
        <w:rPr>
          <w:b/>
          <w:sz w:val="28"/>
          <w:szCs w:val="28"/>
        </w:rPr>
      </w:pPr>
      <w:bookmarkStart w:id="15" w:name="_Ref404966525"/>
      <w:r w:rsidRPr="00CE41AE">
        <w:rPr>
          <w:sz w:val="28"/>
          <w:szCs w:val="28"/>
        </w:rPr>
        <w:t xml:space="preserve">Все расходы, указанные в пункте </w:t>
      </w:r>
      <w:r w:rsidRPr="00CE41AE">
        <w:rPr>
          <w:sz w:val="28"/>
          <w:szCs w:val="28"/>
        </w:rPr>
        <w:fldChar w:fldCharType="begin"/>
      </w:r>
      <w:r w:rsidRPr="00CE41AE">
        <w:rPr>
          <w:sz w:val="28"/>
          <w:szCs w:val="28"/>
        </w:rPr>
        <w:instrText xml:space="preserve"> REF _Ref404966571 \r \h  \* MERGEFORMAT </w:instrText>
      </w:r>
      <w:r w:rsidRPr="00CE41AE">
        <w:rPr>
          <w:sz w:val="28"/>
          <w:szCs w:val="28"/>
        </w:rPr>
      </w:r>
      <w:r w:rsidRPr="00CE41AE">
        <w:rPr>
          <w:sz w:val="28"/>
          <w:szCs w:val="28"/>
        </w:rPr>
        <w:fldChar w:fldCharType="separate"/>
      </w:r>
      <w:r w:rsidR="00776BA6">
        <w:rPr>
          <w:sz w:val="28"/>
          <w:szCs w:val="28"/>
        </w:rPr>
        <w:t>9.1</w:t>
      </w:r>
      <w:r w:rsidRPr="00CE41AE">
        <w:rPr>
          <w:sz w:val="28"/>
          <w:szCs w:val="28"/>
        </w:rPr>
        <w:fldChar w:fldCharType="end"/>
      </w:r>
      <w:r w:rsidRPr="00CE41AE">
        <w:rPr>
          <w:sz w:val="28"/>
          <w:szCs w:val="28"/>
        </w:rPr>
        <w:t xml:space="preserve"> настоящих Условий (далее – компенсация расходов концессионера) подлежат выплате концедентом </w:t>
      </w:r>
      <w:r w:rsidRPr="00CE41AE">
        <w:rPr>
          <w:sz w:val="28"/>
          <w:szCs w:val="28"/>
        </w:rPr>
        <w:lastRenderedPageBreak/>
        <w:t xml:space="preserve">концессионеру и (или) иному лицу согласно условиям прямого соглашения между концедентом, концессионером и финансирующей организацией в следующем порядке: </w:t>
      </w:r>
      <w:bookmarkEnd w:id="14"/>
      <w:r w:rsidRPr="00CE41AE">
        <w:rPr>
          <w:sz w:val="28"/>
          <w:szCs w:val="28"/>
        </w:rPr>
        <w:t>путем перечисления стороной, обязанной возместить расходы, денежных средств стороне, имеющей право на возмещение расходов, по банковским реквизитам, указываемым в концессионном соглашении и (или) прямом соглашении между концедентом, концессионером и финансирующей организацией, в течение срока, предусмотренного концессионным соглашением, но не более 12 месяцев с даты досрочного расторжения концессионного соглашения при условии получения соответствующего требования стороны, имеющей право на возмещение расходов, с приложением расчета возмещения расходов и надлежащим образом заверенных документов, подтверждающих произведенные расходы.</w:t>
      </w:r>
      <w:bookmarkEnd w:id="15"/>
    </w:p>
    <w:p w:rsidR="00CE41AE" w:rsidRPr="00CE41AE" w:rsidRDefault="00CE41AE" w:rsidP="00CE41AE">
      <w:pPr>
        <w:pStyle w:val="a3"/>
        <w:numPr>
          <w:ilvl w:val="1"/>
          <w:numId w:val="3"/>
        </w:numPr>
        <w:tabs>
          <w:tab w:val="left" w:pos="0"/>
        </w:tabs>
        <w:ind w:left="0"/>
        <w:contextualSpacing w:val="0"/>
        <w:jc w:val="both"/>
        <w:rPr>
          <w:b/>
          <w:sz w:val="28"/>
          <w:szCs w:val="28"/>
        </w:rPr>
      </w:pPr>
      <w:r w:rsidRPr="00CE41AE">
        <w:rPr>
          <w:sz w:val="28"/>
          <w:szCs w:val="28"/>
        </w:rPr>
        <w:t>Иные условия компенсации расходов концессионера устанавливаются в концессионном соглашении.</w:t>
      </w:r>
    </w:p>
    <w:p w:rsidR="00CE41AE" w:rsidRPr="00CE41AE" w:rsidRDefault="00CE41AE" w:rsidP="00CE41AE">
      <w:pPr>
        <w:pStyle w:val="a3"/>
        <w:numPr>
          <w:ilvl w:val="0"/>
          <w:numId w:val="3"/>
        </w:numPr>
        <w:tabs>
          <w:tab w:val="left" w:pos="0"/>
        </w:tabs>
        <w:ind w:left="0"/>
        <w:contextualSpacing w:val="0"/>
        <w:jc w:val="both"/>
        <w:rPr>
          <w:b/>
          <w:sz w:val="28"/>
          <w:szCs w:val="28"/>
        </w:rPr>
      </w:pPr>
      <w:r w:rsidRPr="00CE41AE">
        <w:rPr>
          <w:b/>
          <w:sz w:val="28"/>
          <w:szCs w:val="28"/>
        </w:rPr>
        <w:t>Ответственность концессионера за качество обслуживания объекта концессионного соглашения</w:t>
      </w:r>
      <w:bookmarkStart w:id="16" w:name="_Ref355010144"/>
    </w:p>
    <w:bookmarkEnd w:id="16"/>
    <w:p w:rsidR="00CE41AE" w:rsidRPr="00CE41AE" w:rsidRDefault="00CE41AE" w:rsidP="00CE41AE">
      <w:pPr>
        <w:pStyle w:val="a3"/>
        <w:ind w:left="0" w:firstLine="708"/>
        <w:contextualSpacing w:val="0"/>
        <w:rPr>
          <w:b/>
          <w:sz w:val="28"/>
          <w:szCs w:val="28"/>
        </w:rPr>
      </w:pPr>
      <w:r w:rsidRPr="00CE41AE">
        <w:rPr>
          <w:sz w:val="28"/>
          <w:szCs w:val="28"/>
        </w:rPr>
        <w:t>Концессионер несет ответственность за качество обслуживания объекта концессионного соглашения перед концедентом в течение срока, установленного концессионным соглашением.</w:t>
      </w:r>
    </w:p>
    <w:p w:rsidR="00CE41AE" w:rsidRPr="00CE41AE" w:rsidRDefault="00CE41AE" w:rsidP="00CE41AE">
      <w:pPr>
        <w:pStyle w:val="a3"/>
        <w:keepNext/>
        <w:numPr>
          <w:ilvl w:val="0"/>
          <w:numId w:val="3"/>
        </w:numPr>
        <w:tabs>
          <w:tab w:val="left" w:pos="0"/>
        </w:tabs>
        <w:ind w:left="0"/>
        <w:contextualSpacing w:val="0"/>
        <w:jc w:val="both"/>
        <w:rPr>
          <w:b/>
          <w:sz w:val="28"/>
          <w:szCs w:val="28"/>
        </w:rPr>
      </w:pPr>
      <w:r w:rsidRPr="00CE41AE">
        <w:rPr>
          <w:b/>
          <w:sz w:val="28"/>
          <w:szCs w:val="28"/>
        </w:rPr>
        <w:t>Изменение концессионного соглашения</w:t>
      </w:r>
    </w:p>
    <w:p w:rsidR="00CE41AE" w:rsidRPr="00CE41AE" w:rsidRDefault="00CE41AE" w:rsidP="00CE41AE">
      <w:pPr>
        <w:spacing w:after="0" w:line="240" w:lineRule="auto"/>
        <w:ind w:firstLine="708"/>
        <w:rPr>
          <w:b/>
          <w:sz w:val="28"/>
          <w:szCs w:val="28"/>
        </w:rPr>
      </w:pPr>
      <w:r w:rsidRPr="00CE41AE">
        <w:rPr>
          <w:sz w:val="28"/>
          <w:szCs w:val="28"/>
        </w:rPr>
        <w:t>Концессионное соглашение может быть изменено в порядке, предусмотренном концессионным соглашением.</w:t>
      </w:r>
    </w:p>
    <w:p w:rsidR="00CE41AE" w:rsidRPr="00CE41AE" w:rsidRDefault="00CE41AE" w:rsidP="00CE41AE">
      <w:pPr>
        <w:pStyle w:val="a3"/>
        <w:numPr>
          <w:ilvl w:val="0"/>
          <w:numId w:val="3"/>
        </w:numPr>
        <w:tabs>
          <w:tab w:val="left" w:pos="0"/>
        </w:tabs>
        <w:ind w:left="0"/>
        <w:contextualSpacing w:val="0"/>
        <w:jc w:val="both"/>
        <w:rPr>
          <w:b/>
          <w:sz w:val="28"/>
          <w:szCs w:val="28"/>
        </w:rPr>
      </w:pPr>
      <w:r w:rsidRPr="00CE41AE">
        <w:rPr>
          <w:b/>
          <w:sz w:val="28"/>
          <w:szCs w:val="28"/>
        </w:rPr>
        <w:t>Иные условия</w:t>
      </w:r>
    </w:p>
    <w:p w:rsidR="00CE41AE" w:rsidRPr="00CE41AE" w:rsidRDefault="00CE41AE" w:rsidP="00CE41AE">
      <w:pPr>
        <w:spacing w:after="0" w:line="240" w:lineRule="auto"/>
        <w:ind w:firstLine="708"/>
        <w:rPr>
          <w:b/>
          <w:sz w:val="28"/>
          <w:szCs w:val="28"/>
        </w:rPr>
      </w:pPr>
      <w:r w:rsidRPr="00CE41AE">
        <w:rPr>
          <w:sz w:val="28"/>
          <w:szCs w:val="28"/>
        </w:rPr>
        <w:t>Иные (в том числе дополнительные) условия устанавливаются в концессионном соглашении.</w:t>
      </w:r>
      <w:bookmarkStart w:id="17" w:name="Par220"/>
      <w:bookmarkEnd w:id="17"/>
    </w:p>
    <w:tbl>
      <w:tblPr>
        <w:tblW w:w="0" w:type="auto"/>
        <w:tblInd w:w="108" w:type="dxa"/>
        <w:tblLook w:val="00A0" w:firstRow="1" w:lastRow="0" w:firstColumn="1" w:lastColumn="0" w:noHBand="0" w:noVBand="0"/>
      </w:tblPr>
      <w:tblGrid>
        <w:gridCol w:w="4939"/>
        <w:gridCol w:w="4664"/>
      </w:tblGrid>
      <w:tr w:rsidR="00CE41AE" w:rsidRPr="002A632E" w:rsidTr="00CE41AE">
        <w:tc>
          <w:tcPr>
            <w:tcW w:w="4939" w:type="dxa"/>
          </w:tcPr>
          <w:p w:rsidR="00CE41AE" w:rsidRPr="002A632E" w:rsidRDefault="00CE41AE" w:rsidP="00FC1E02">
            <w:pPr>
              <w:pageBreakBefore/>
              <w:spacing w:line="240" w:lineRule="auto"/>
            </w:pPr>
          </w:p>
        </w:tc>
        <w:tc>
          <w:tcPr>
            <w:tcW w:w="4664" w:type="dxa"/>
          </w:tcPr>
          <w:p w:rsidR="00CE41AE" w:rsidRPr="002A632E" w:rsidRDefault="00CE41AE" w:rsidP="00FC1E02">
            <w:pPr>
              <w:spacing w:after="0" w:line="240" w:lineRule="auto"/>
              <w:jc w:val="center"/>
            </w:pPr>
            <w:r w:rsidRPr="00FC1E02">
              <w:t>Приложение № 1</w:t>
            </w:r>
            <w:r w:rsidR="00FC1E02">
              <w:t xml:space="preserve"> </w:t>
            </w:r>
            <w:r w:rsidRPr="00FC1E02">
              <w:t>к Условиям</w:t>
            </w:r>
          </w:p>
        </w:tc>
      </w:tr>
    </w:tbl>
    <w:p w:rsidR="00FC1E02" w:rsidRDefault="00FC1E02" w:rsidP="00CE41AE">
      <w:pPr>
        <w:spacing w:after="0" w:line="240" w:lineRule="auto"/>
        <w:jc w:val="center"/>
        <w:rPr>
          <w:b/>
          <w:sz w:val="28"/>
          <w:szCs w:val="24"/>
        </w:rPr>
      </w:pPr>
    </w:p>
    <w:p w:rsidR="00CE41AE" w:rsidRPr="001C4FA2" w:rsidRDefault="00CE41AE" w:rsidP="00CE41AE">
      <w:pPr>
        <w:spacing w:after="0" w:line="240" w:lineRule="auto"/>
        <w:jc w:val="center"/>
        <w:rPr>
          <w:b/>
          <w:sz w:val="28"/>
          <w:szCs w:val="24"/>
        </w:rPr>
      </w:pPr>
      <w:r w:rsidRPr="001C4FA2">
        <w:rPr>
          <w:b/>
          <w:sz w:val="28"/>
          <w:szCs w:val="24"/>
        </w:rPr>
        <w:t>ОПИСАНИЕ</w:t>
      </w:r>
    </w:p>
    <w:p w:rsidR="00CE41AE" w:rsidRDefault="00CE41AE" w:rsidP="00CE41AE">
      <w:pPr>
        <w:spacing w:after="0" w:line="240" w:lineRule="auto"/>
        <w:jc w:val="center"/>
        <w:rPr>
          <w:b/>
          <w:sz w:val="28"/>
          <w:szCs w:val="24"/>
        </w:rPr>
      </w:pPr>
      <w:r>
        <w:rPr>
          <w:b/>
          <w:sz w:val="28"/>
          <w:szCs w:val="24"/>
        </w:rPr>
        <w:t>в том числе технические</w:t>
      </w:r>
      <w:r w:rsidRPr="001C4FA2">
        <w:rPr>
          <w:b/>
          <w:sz w:val="28"/>
          <w:szCs w:val="24"/>
        </w:rPr>
        <w:t xml:space="preserve"> показатели объект</w:t>
      </w:r>
      <w:r>
        <w:rPr>
          <w:b/>
          <w:sz w:val="28"/>
          <w:szCs w:val="24"/>
        </w:rPr>
        <w:t>а</w:t>
      </w:r>
      <w:r w:rsidRPr="001C4FA2">
        <w:rPr>
          <w:b/>
          <w:sz w:val="28"/>
          <w:szCs w:val="24"/>
        </w:rPr>
        <w:t xml:space="preserve"> </w:t>
      </w:r>
    </w:p>
    <w:p w:rsidR="00CE41AE" w:rsidRPr="001C4FA2" w:rsidRDefault="00CE41AE" w:rsidP="00CE41AE">
      <w:pPr>
        <w:spacing w:after="0" w:line="240" w:lineRule="auto"/>
        <w:jc w:val="center"/>
        <w:rPr>
          <w:b/>
          <w:sz w:val="28"/>
          <w:szCs w:val="24"/>
        </w:rPr>
      </w:pPr>
      <w:r w:rsidRPr="001C4FA2">
        <w:rPr>
          <w:b/>
          <w:sz w:val="28"/>
          <w:szCs w:val="24"/>
        </w:rPr>
        <w:t>концессионного соглашения</w:t>
      </w:r>
    </w:p>
    <w:p w:rsidR="00CE41AE" w:rsidRPr="001C4FA2" w:rsidRDefault="00CE41AE" w:rsidP="00CE41AE">
      <w:pPr>
        <w:spacing w:after="0" w:line="360" w:lineRule="auto"/>
        <w:jc w:val="center"/>
        <w:rPr>
          <w:b/>
          <w:sz w:val="28"/>
          <w:szCs w:val="24"/>
        </w:rPr>
      </w:pPr>
    </w:p>
    <w:p w:rsidR="00CE41AE" w:rsidRDefault="00CE41AE" w:rsidP="00FC1E02">
      <w:pPr>
        <w:spacing w:after="0" w:line="240" w:lineRule="auto"/>
        <w:ind w:firstLine="708"/>
        <w:rPr>
          <w:sz w:val="28"/>
          <w:szCs w:val="24"/>
        </w:rPr>
      </w:pPr>
      <w:r w:rsidRPr="001C4FA2">
        <w:rPr>
          <w:sz w:val="28"/>
          <w:szCs w:val="24"/>
        </w:rPr>
        <w:t>Объект</w:t>
      </w:r>
      <w:r>
        <w:rPr>
          <w:sz w:val="28"/>
          <w:szCs w:val="24"/>
        </w:rPr>
        <w:t>ом</w:t>
      </w:r>
      <w:r w:rsidRPr="001C4FA2">
        <w:rPr>
          <w:sz w:val="28"/>
          <w:szCs w:val="24"/>
        </w:rPr>
        <w:t xml:space="preserve"> концессионного соглашения явля</w:t>
      </w:r>
      <w:r>
        <w:rPr>
          <w:sz w:val="28"/>
          <w:szCs w:val="24"/>
        </w:rPr>
        <w:t xml:space="preserve">ется </w:t>
      </w:r>
      <w:r>
        <w:rPr>
          <w:sz w:val="28"/>
          <w:szCs w:val="28"/>
        </w:rPr>
        <w:t xml:space="preserve">имущественный комплекс </w:t>
      </w:r>
      <w:r w:rsidRPr="006747CE">
        <w:rPr>
          <w:sz w:val="28"/>
          <w:szCs w:val="28"/>
        </w:rPr>
        <w:t>объектов</w:t>
      </w:r>
      <w:r>
        <w:rPr>
          <w:sz w:val="28"/>
          <w:szCs w:val="28"/>
        </w:rPr>
        <w:t xml:space="preserve"> </w:t>
      </w:r>
      <w:r w:rsidRPr="006747CE">
        <w:rPr>
          <w:sz w:val="28"/>
          <w:szCs w:val="28"/>
        </w:rPr>
        <w:t>водоснабжения и водоотведения</w:t>
      </w:r>
      <w:r>
        <w:rPr>
          <w:sz w:val="28"/>
          <w:szCs w:val="24"/>
        </w:rPr>
        <w:t>, состоящий из зданий, сооружений, устройств и оборудования,</w:t>
      </w:r>
      <w:r w:rsidRPr="001C4FA2">
        <w:rPr>
          <w:sz w:val="28"/>
          <w:szCs w:val="24"/>
        </w:rPr>
        <w:t xml:space="preserve"> обладающи</w:t>
      </w:r>
      <w:r>
        <w:rPr>
          <w:sz w:val="28"/>
          <w:szCs w:val="24"/>
        </w:rPr>
        <w:t>х</w:t>
      </w:r>
      <w:r w:rsidRPr="001C4FA2">
        <w:rPr>
          <w:sz w:val="28"/>
          <w:szCs w:val="24"/>
        </w:rPr>
        <w:t xml:space="preserve"> следующими характеристиками: </w:t>
      </w:r>
    </w:p>
    <w:p w:rsidR="00FC1E02" w:rsidRPr="001C4FA2" w:rsidRDefault="00FC1E02" w:rsidP="00FC1E02">
      <w:pPr>
        <w:spacing w:after="0" w:line="240" w:lineRule="auto"/>
        <w:ind w:firstLine="708"/>
        <w:rPr>
          <w:sz w:val="28"/>
          <w:szCs w:val="24"/>
        </w:rPr>
      </w:pPr>
    </w:p>
    <w:tbl>
      <w:tblPr>
        <w:tblW w:w="9889" w:type="dxa"/>
        <w:tblLayout w:type="fixed"/>
        <w:tblLook w:val="0000" w:firstRow="0" w:lastRow="0" w:firstColumn="0" w:lastColumn="0" w:noHBand="0" w:noVBand="0"/>
      </w:tblPr>
      <w:tblGrid>
        <w:gridCol w:w="534"/>
        <w:gridCol w:w="2088"/>
        <w:gridCol w:w="1800"/>
        <w:gridCol w:w="1073"/>
        <w:gridCol w:w="992"/>
        <w:gridCol w:w="2693"/>
        <w:gridCol w:w="709"/>
      </w:tblGrid>
      <w:tr w:rsidR="00CE41AE" w:rsidRPr="00860695" w:rsidTr="00FC1E02">
        <w:trPr>
          <w:trHeight w:val="1485"/>
        </w:trPr>
        <w:tc>
          <w:tcPr>
            <w:tcW w:w="534" w:type="dxa"/>
            <w:tcBorders>
              <w:top w:val="single" w:sz="4" w:space="0" w:color="auto"/>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b/>
                <w:bCs/>
                <w:color w:val="000000"/>
                <w:sz w:val="20"/>
                <w:szCs w:val="20"/>
                <w:lang w:eastAsia="ru-RU"/>
              </w:rPr>
            </w:pPr>
          </w:p>
        </w:tc>
        <w:tc>
          <w:tcPr>
            <w:tcW w:w="2088" w:type="dxa"/>
            <w:tcBorders>
              <w:top w:val="single" w:sz="4" w:space="0" w:color="auto"/>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Наименование объекта</w:t>
            </w:r>
          </w:p>
        </w:tc>
        <w:tc>
          <w:tcPr>
            <w:tcW w:w="1800" w:type="dxa"/>
            <w:tcBorders>
              <w:top w:val="single" w:sz="4" w:space="0" w:color="auto"/>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Местонахождение объекта</w:t>
            </w:r>
          </w:p>
        </w:tc>
        <w:tc>
          <w:tcPr>
            <w:tcW w:w="1073" w:type="dxa"/>
            <w:tcBorders>
              <w:top w:val="single" w:sz="4" w:space="0" w:color="auto"/>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Протяженность, м / площадь, кв. м / количество, шт.</w:t>
            </w:r>
          </w:p>
        </w:tc>
        <w:tc>
          <w:tcPr>
            <w:tcW w:w="992" w:type="dxa"/>
            <w:tcBorders>
              <w:top w:val="single" w:sz="4" w:space="0" w:color="auto"/>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Год ввода в эксплуатацию</w:t>
            </w:r>
          </w:p>
        </w:tc>
        <w:tc>
          <w:tcPr>
            <w:tcW w:w="2693" w:type="dxa"/>
            <w:tcBorders>
              <w:top w:val="single" w:sz="4" w:space="0" w:color="auto"/>
              <w:left w:val="nil"/>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Физические характеристики (общая площадь, кв.м; инженерное обеспечение, техническое состояние)</w:t>
            </w:r>
          </w:p>
        </w:tc>
        <w:tc>
          <w:tcPr>
            <w:tcW w:w="709" w:type="dxa"/>
            <w:tcBorders>
              <w:top w:val="single" w:sz="4" w:space="0" w:color="auto"/>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b/>
                <w:bCs/>
                <w:color w:val="000000"/>
                <w:sz w:val="20"/>
                <w:szCs w:val="20"/>
                <w:lang w:eastAsia="ru-RU"/>
              </w:rPr>
            </w:pPr>
            <w:r w:rsidRPr="00860695">
              <w:rPr>
                <w:b/>
                <w:bCs/>
                <w:color w:val="000000"/>
                <w:sz w:val="20"/>
                <w:szCs w:val="20"/>
                <w:lang w:eastAsia="ru-RU"/>
              </w:rPr>
              <w:t>Износ в процентах</w:t>
            </w:r>
          </w:p>
        </w:tc>
      </w:tr>
      <w:tr w:rsidR="00CE41AE" w:rsidRPr="00860695" w:rsidTr="00FC1E02">
        <w:trPr>
          <w:trHeight w:val="58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382,3 кв.м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L=121м, D=219мм/69м -70мм/121м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r>
              <w:rPr>
                <w:color w:val="000000"/>
                <w:sz w:val="20"/>
                <w:szCs w:val="20"/>
                <w:lang w:eastAsia="ru-RU"/>
              </w:rPr>
              <w:t>-</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Водозаборная 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L=121м, D=219мм/69м -70мм/121м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r>
              <w:rPr>
                <w:color w:val="000000"/>
                <w:sz w:val="20"/>
                <w:szCs w:val="20"/>
                <w:lang w:eastAsia="ru-RU"/>
              </w:rPr>
              <w:t>-</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10882,0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1973 - 2003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D=40мм, Протяженность - 10882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85</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Очистительные сооружения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Санитарно-технические устройства - отопление: от местного очага, электроосвещение</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45</w:t>
            </w:r>
          </w:p>
        </w:tc>
      </w:tr>
      <w:tr w:rsidR="00CE41AE" w:rsidRPr="00860695" w:rsidTr="00FC1E02">
        <w:trPr>
          <w:trHeight w:val="66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насосной с оборудованием</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- 9,0 м, строительный объем помещения - 27,0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45</w:t>
            </w:r>
          </w:p>
        </w:tc>
      </w:tr>
      <w:tr w:rsidR="00CE41AE" w:rsidRPr="00860695" w:rsidTr="00FC1E02">
        <w:trPr>
          <w:trHeight w:val="51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Насосная станция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- 9,0 м, строительный объем помещения - 27,0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43</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Григорьевка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L=121м, D=219мм/69м -70мм/121м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Водонапорная башня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Григорьевка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50 куб. м, высота башни 20м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Григорьевка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5639,0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D=100мм, Протяженность - 5639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Новожатково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L=121м, D=219мм/69м -70мм/121м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Водонапорная башня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Новожатково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60 куб. м, высота башни 20м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Новожатково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1152,0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D=100мм, Протяженность - 5639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Колодцы</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Новожатково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16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Подпиточный насос К 40-25-160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64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Устройство наружного водопровода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430,0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D=50 мм, протяженность - 430м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w:t>
            </w:r>
          </w:p>
        </w:tc>
      </w:tr>
      <w:tr w:rsidR="00CE41AE" w:rsidRPr="00860695" w:rsidTr="00FC1E02">
        <w:trPr>
          <w:trHeight w:val="1126"/>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16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Устройство наружного водопровода с водоразборной колонкой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с. Новожатково, ул. Полтавская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460,0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D=50мм, Протяженность - 460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глубинный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не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глубинный ЭЦВ 6-10-140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6-6,5-85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Погружной насос</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не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глубинный ЭЦВ 6-10-110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Абрамовка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0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 16/20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 4-б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28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0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 16/21</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Колхозная, 47-б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1957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27,5 куб. м, высота башни 10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7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 16/22</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Больничная, 8-б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27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6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 ул. Березовая, 11-а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1976</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25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5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 со скважиной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 ул. 1 Мая, 4-е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25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0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6-6.5-125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 ул. 1 Мая, 4-е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насосной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Зареченская, 51-в</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- 20 кв. м, строительный объем помещения - 60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45</w:t>
            </w:r>
          </w:p>
        </w:tc>
      </w:tr>
      <w:tr w:rsidR="00CE41AE" w:rsidRPr="00860695" w:rsidTr="00FC1E02">
        <w:trPr>
          <w:trHeight w:val="52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29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насосной 1</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Зареченская, 51-г</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- 25 кв. м, строительный объем помещения - 75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45</w:t>
            </w:r>
          </w:p>
        </w:tc>
      </w:tr>
      <w:tr w:rsidR="00CE41AE" w:rsidRPr="00860695" w:rsidTr="00FC1E02">
        <w:trPr>
          <w:trHeight w:val="454"/>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Водозаборная 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Зареченская, 51-а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L=87м, D=168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Зареченская, 51-б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1995</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50 куб. м, высота башни 20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0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Зареченская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8390,0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8390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76</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3200,0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1976</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3200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2270,0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2270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76</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пос. Горное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1308,0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1308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34</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Насосная станция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Кировская, 38-б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- 8 кв. м, строительный объем помещения - 16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35</w:t>
            </w:r>
          </w:p>
        </w:tc>
      </w:tr>
      <w:tr w:rsidR="00CE41AE" w:rsidRPr="00860695" w:rsidTr="00FC1E02">
        <w:trPr>
          <w:trHeight w:val="504"/>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Пожарный резервуар</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Советская, 24-б</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1986</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Объем 60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60</w:t>
            </w:r>
          </w:p>
        </w:tc>
      </w:tr>
      <w:tr w:rsidR="00CE41AE" w:rsidRPr="00860695" w:rsidTr="00FC1E02">
        <w:trPr>
          <w:trHeight w:val="296"/>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Септик</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60,0 куб.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Объем 60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90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39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Наружный 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340,0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340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16</w:t>
            </w:r>
          </w:p>
        </w:tc>
      </w:tr>
      <w:tr w:rsidR="00CE41AE" w:rsidRPr="00860695" w:rsidTr="00FC1E02">
        <w:trPr>
          <w:trHeight w:val="466"/>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водопроводные 16/16</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1290,0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D=50 мм, протяженность 1290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60</w:t>
            </w:r>
          </w:p>
        </w:tc>
      </w:tr>
      <w:tr w:rsidR="00CE41AE" w:rsidRPr="00860695" w:rsidTr="00FC1E02">
        <w:trPr>
          <w:trHeight w:val="43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водопроводные 16/17</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Больничная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D=50 мм, протяженность 400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56</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водопроводные 16/18</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Кировская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382,0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1995</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174,6 м, D=50 мм протяженность 207,4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60</w:t>
            </w:r>
          </w:p>
        </w:tc>
      </w:tr>
      <w:tr w:rsidR="00CE41AE" w:rsidRPr="00860695" w:rsidTr="00FC1E02">
        <w:trPr>
          <w:trHeight w:val="40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водопроводные 16/19</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Колхозная, 9</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2937,0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1985</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2937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44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водопроводные</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7600,0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1970-1987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7600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78</w:t>
            </w:r>
          </w:p>
        </w:tc>
      </w:tr>
      <w:tr w:rsidR="00CE41AE" w:rsidRPr="00860695" w:rsidTr="00FC1E02">
        <w:trPr>
          <w:trHeight w:val="44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линия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180,0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180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w:t>
            </w:r>
          </w:p>
        </w:tc>
      </w:tr>
      <w:tr w:rsidR="00CE41AE" w:rsidRPr="00860695" w:rsidTr="00FC1E02">
        <w:trPr>
          <w:trHeight w:val="53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 - наружные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280,0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280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12</w:t>
            </w:r>
          </w:p>
        </w:tc>
      </w:tr>
      <w:tr w:rsidR="00CE41AE" w:rsidRPr="00860695" w:rsidTr="00FC1E02">
        <w:trPr>
          <w:trHeight w:val="418"/>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 - наружные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Партизанская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90,0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90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12</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Наружный 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пос. Горное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125,0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125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w:t>
            </w:r>
          </w:p>
        </w:tc>
      </w:tr>
      <w:tr w:rsidR="00CE41AE" w:rsidRPr="00860695" w:rsidTr="00FC1E02">
        <w:trPr>
          <w:trHeight w:val="33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49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Наружный водопровод</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 ул. Вишневая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120,0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120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w:t>
            </w:r>
          </w:p>
        </w:tc>
      </w:tr>
      <w:tr w:rsidR="00CE41AE" w:rsidRPr="00860695" w:rsidTr="00FC1E02">
        <w:trPr>
          <w:trHeight w:val="38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855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 4-а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L=87м, D=168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4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5-6.3-80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Пушкинская, 4-а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4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8556</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Колхозная, 47-а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L=80м, D=168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9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6-10-110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Колхозная, 47-а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82"/>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б/н</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Больничная, 8-а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L=60м, D=219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1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6-10-120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Больничная, 8-а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2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7967</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 ул. Березовая, 11</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1976</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L=65м, D=168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0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5-6.5-85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Горбатка, ул. Березовая, 12</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8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18-12655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ул.Кировская38а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L=100 м, D=168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0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59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6-10-110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 ул. Кировская, 38-а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Тарасовка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L=80 м, D=213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74"/>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11085, глубина 70,0 м</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 ул. 1 Мая, 4-д</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L=70 м, D=213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1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ЭЦВ 6-6.5-125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 ул. 1 Мая, 4-д</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канализационные</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Ивановка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2630,0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1975-1977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2630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Сети канализационные</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Ширяевка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2800,0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2800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75</w:t>
            </w:r>
          </w:p>
        </w:tc>
      </w:tr>
      <w:tr w:rsidR="00CE41AE" w:rsidRPr="00860695" w:rsidTr="00FC1E02">
        <w:trPr>
          <w:trHeight w:val="70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Насосная станция (лит. 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- 6,6 кв. м, строительный объем помещения - 13,0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48</w:t>
            </w:r>
          </w:p>
        </w:tc>
      </w:tr>
      <w:tr w:rsidR="00CE41AE" w:rsidRPr="00860695" w:rsidTr="00FC1E02">
        <w:trPr>
          <w:trHeight w:val="486"/>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Насосная станция (лит. Б)</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- 20 кв. м, строительный объем помещения - 64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52</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Водонапорная башня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25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Скважина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L=60 м, D=219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69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6190,0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D=80 мм, протяженность 6190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75</w:t>
            </w:r>
          </w:p>
        </w:tc>
      </w:tr>
      <w:tr w:rsidR="00CE41AE" w:rsidRPr="00860695" w:rsidTr="00FC1E02">
        <w:trPr>
          <w:trHeight w:val="46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1362,53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1362,53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65</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Станция биологической очистки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- 43 кв. м, строительный объем помещения - 193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100</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1403,0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D=200 мм, протяженность 920,3 м, D=150 мм, протяженность 482,4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73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Колодцы водопроводные</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53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4480,0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4480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Колодцы водонапорные</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30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60</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Водонасосная станция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73,0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1954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- 73 кв. м, строительный объем помещения - 256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62</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водонасосной станции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- 9,7 кв. м, строительный объем помещения - 24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58</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водонасосной станции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130,0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- 130 кв. м, строительный объем помещения - 1420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48</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79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водонасосной станции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- 9 кв. м, строительный объем помещения - 21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100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водонапорной башни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11,0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50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Водонасосная станция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- 8 кв. м, строительный объем помещения - 16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48</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Хлораторная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Кремово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33,0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- 33 кв. м, строительный объем помещения - 115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48</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канализационной насосной станции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Ляличи</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24,0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- 23 кв. м, строительный объем помещения - 118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59</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водонасосной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15,6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- 10,4 кв. м, строительный объем помещения - 41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52</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хлораторной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30,0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- 30 кв. м, строительный объем помещения - 105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Здание насосной канализационной станции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16,0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- 16 кв. м, строительный объем помещения - 48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cantSplit/>
          <w:trHeight w:val="4284"/>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Станция обезжелезивания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Заречная, 3-а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337,0 кв.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А, А1 1983, А2 2000</w:t>
            </w:r>
          </w:p>
        </w:tc>
        <w:tc>
          <w:tcPr>
            <w:tcW w:w="2693" w:type="dxa"/>
            <w:tcBorders>
              <w:top w:val="nil"/>
              <w:left w:val="nil"/>
              <w:bottom w:val="single" w:sz="4" w:space="0" w:color="auto"/>
              <w:right w:val="single" w:sz="4" w:space="0" w:color="auto"/>
            </w:tcBorders>
            <w:textDirection w:val="btLr"/>
          </w:tcPr>
          <w:p w:rsidR="00CE41AE" w:rsidRPr="00860695" w:rsidRDefault="00CE41AE" w:rsidP="00CE41AE">
            <w:pPr>
              <w:spacing w:after="0" w:line="240" w:lineRule="auto"/>
              <w:ind w:left="113" w:right="113"/>
              <w:jc w:val="left"/>
              <w:rPr>
                <w:color w:val="000000"/>
                <w:sz w:val="20"/>
                <w:szCs w:val="20"/>
                <w:lang w:eastAsia="ru-RU"/>
              </w:rPr>
            </w:pPr>
            <w:r w:rsidRPr="00860695">
              <w:rPr>
                <w:color w:val="000000"/>
                <w:sz w:val="20"/>
                <w:szCs w:val="20"/>
                <w:lang w:eastAsia="ru-RU"/>
              </w:rPr>
              <w:t>Общая площадь помещения Лит А 320 кв.м, строительный объем помещения Лит А 1670,4 куб. м, Общая площадь помещения Лит А1 83,1 кв.м, строительный объем помещения Лит А1 317,44 куб. м, Общая площадь помещения Лит А2 82,1 кв.м, строительный объем помещения Лит А2 321,83 куб. м. Санитарно-технические устройства - отопление: водяное, печное, водопровод, канализация, электроосвещение, вентиляция, телефон</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38</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Водозаборная скважина 11236 Б</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- 9 кв. м, строительный объем помещения - 23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46</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89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Водозаборная скважина </w:t>
            </w:r>
            <w:r>
              <w:rPr>
                <w:color w:val="000000"/>
                <w:sz w:val="20"/>
                <w:szCs w:val="20"/>
                <w:lang w:eastAsia="ru-RU"/>
              </w:rPr>
              <w:t>№</w:t>
            </w:r>
            <w:r w:rsidRPr="00860695">
              <w:rPr>
                <w:color w:val="000000"/>
                <w:sz w:val="20"/>
                <w:szCs w:val="20"/>
                <w:lang w:eastAsia="ru-RU"/>
              </w:rPr>
              <w:t xml:space="preserve"> 10037</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Заречная, 3-а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1982 - 2002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Помещения -3,9 кв. м, строительный объем помещения - 11 куб. м. </w:t>
            </w:r>
            <w:r w:rsidRPr="00860695">
              <w:rPr>
                <w:color w:val="000000"/>
                <w:sz w:val="20"/>
                <w:szCs w:val="20"/>
                <w:lang w:eastAsia="ru-RU"/>
              </w:rPr>
              <w:lastRenderedPageBreak/>
              <w:t>L=105 м, D=219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lastRenderedPageBreak/>
              <w:t>45</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90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Водозаборная скважина </w:t>
            </w:r>
            <w:r>
              <w:rPr>
                <w:color w:val="000000"/>
                <w:sz w:val="20"/>
                <w:szCs w:val="20"/>
                <w:lang w:eastAsia="ru-RU"/>
              </w:rPr>
              <w:t>№</w:t>
            </w:r>
            <w:r w:rsidRPr="00860695">
              <w:rPr>
                <w:color w:val="000000"/>
                <w:sz w:val="20"/>
                <w:szCs w:val="20"/>
                <w:lang w:eastAsia="ru-RU"/>
              </w:rPr>
              <w:t xml:space="preserve"> 10036</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Заречная, 3-а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1982 - 2003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-11,6 кв. м, строительный объем помещения - 31 куб. м. L=105 м, D=219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94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686,45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Лит 1 D=50 мм, протяженность 184 м, Лит 2 D=40 мм, протяженность 368,45 м, Лит 3 D=32 мм, протяженность 134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76</w:t>
            </w:r>
          </w:p>
        </w:tc>
      </w:tr>
      <w:tr w:rsidR="00CE41AE" w:rsidRPr="00860695" w:rsidTr="00FC1E02">
        <w:trPr>
          <w:trHeight w:val="94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Цирку</w:t>
            </w:r>
            <w:r>
              <w:rPr>
                <w:color w:val="000000"/>
                <w:sz w:val="20"/>
                <w:szCs w:val="20"/>
                <w:lang w:eastAsia="ru-RU"/>
              </w:rPr>
              <w:t>ляционный окислительный канал (</w:t>
            </w:r>
            <w:r w:rsidRPr="00860695">
              <w:rPr>
                <w:color w:val="000000"/>
                <w:sz w:val="20"/>
                <w:szCs w:val="20"/>
                <w:lang w:eastAsia="ru-RU"/>
              </w:rPr>
              <w:t>2 сооружения)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Производительность 2000 куб.м/сутки; скорость движения воды 0,4 м/с; средняя скорость окисления по БПКполн 6,0</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94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Вертикальный отстойник</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1997</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Продолжительность отстаивания 1,5 час. - первичный, 0,75 час. - вторичный; скорость движения воды в отстойнике 0,5-0,7 мм/с</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6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Водопроводные сети по водозабору</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Заречная, 3-а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1976</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79</w:t>
            </w:r>
          </w:p>
        </w:tc>
      </w:tr>
      <w:tr w:rsidR="00CE41AE" w:rsidRPr="00860695" w:rsidTr="00FC1E02">
        <w:trPr>
          <w:cantSplit/>
          <w:trHeight w:val="880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Водопроводные сети по селу</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9926,84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1970 - 1998</w:t>
            </w:r>
          </w:p>
        </w:tc>
        <w:tc>
          <w:tcPr>
            <w:tcW w:w="2693" w:type="dxa"/>
            <w:tcBorders>
              <w:top w:val="nil"/>
              <w:left w:val="nil"/>
              <w:bottom w:val="single" w:sz="4" w:space="0" w:color="auto"/>
              <w:right w:val="single" w:sz="4" w:space="0" w:color="auto"/>
            </w:tcBorders>
            <w:textDirection w:val="btLr"/>
          </w:tcPr>
          <w:p w:rsidR="00CE41AE" w:rsidRPr="00860695" w:rsidRDefault="00CE41AE" w:rsidP="00CE41AE">
            <w:pPr>
              <w:spacing w:after="0" w:line="240" w:lineRule="auto"/>
              <w:ind w:left="113" w:right="113"/>
              <w:jc w:val="left"/>
              <w:rPr>
                <w:color w:val="000000"/>
                <w:sz w:val="20"/>
                <w:szCs w:val="20"/>
                <w:lang w:eastAsia="ru-RU"/>
              </w:rPr>
            </w:pPr>
            <w:r w:rsidRPr="00860695">
              <w:rPr>
                <w:color w:val="000000"/>
                <w:sz w:val="20"/>
                <w:szCs w:val="20"/>
                <w:lang w:eastAsia="ru-RU"/>
              </w:rPr>
              <w:t>D=225 мм протяженность 247,8 м, D=225 мм протяженность 778,3 м, D=225 мм протяженность 219,7 м, D=159 мм протяженность 150 м, D=159 мм протяженность 457,68 м, D=159 мм протяженность 392,2 м, D=114 мм протяженность 220,87 м, D=100 мм протяженность 509,91 м, D=100 мм протяженность 1205.43 м, D=100 мм протяженность 576,25 м, D=89 мм протяженность 119,9 м, D=89 мм протяженность 232,01 м, D=89 мм протяженность 10 м, D=80 мм протяженность 210,65 м, D=76 мм протяженность 78,1 м, D=76 мм протяженность 286,82 м, D=57 мм протяженность 299,1 м, D=50 мм протяженность 37,8 м, D=50 мм протяженность 187,85 м, D=50 мм протяженность 435,59 м, D=50 мм протяженность 670,71 м, D=50 мм протяженность 409 м, D=50 мм протяженность 308,55 м, D=50 мм протяженность 614,5 м, D=32 мм протяженность 53,85 м, D=32 мм протяженность 142,42 м,D=32 мм протяженность 238,4 м, D=32 мм протяженность 235,18 м, D=32 мм протяженность 29,85 м, D=25 мм протяженность 6,4 м, D=25 мм протяженность 23 м, D=25 мм протяженность 107,7 м, D=40 мм протяженность 1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72</w:t>
            </w:r>
          </w:p>
        </w:tc>
      </w:tr>
      <w:tr w:rsidR="00CE41AE" w:rsidRPr="00860695" w:rsidTr="00FC1E02">
        <w:trPr>
          <w:trHeight w:val="94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96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Водопроводные сети</w:t>
            </w:r>
            <w:r>
              <w:rPr>
                <w:color w:val="000000"/>
                <w:sz w:val="20"/>
                <w:szCs w:val="20"/>
                <w:lang w:eastAsia="ru-RU"/>
              </w:rPr>
              <w:t xml:space="preserve"> с насосной станцией - скважиной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Васильевка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5800,0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1970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0B0CE8">
              <w:rPr>
                <w:color w:val="000000"/>
                <w:sz w:val="20"/>
                <w:szCs w:val="20"/>
                <w:lang w:eastAsia="ru-RU"/>
              </w:rPr>
              <w:t>D=100 мм протяженность 692,6 м, D=50 мм протяженность 92,4 м, D=100 мм протяженность 1303,5 м, D=50 мм протяженность 282,95 м; помещения - 13,6 кв. м, строительный объем помещения - 42 куб. м; L =60 м, D=150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87</w:t>
            </w:r>
          </w:p>
        </w:tc>
      </w:tr>
      <w:tr w:rsidR="00CE41AE" w:rsidRPr="00860695" w:rsidTr="00FC1E02">
        <w:trPr>
          <w:trHeight w:val="172"/>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БСТМ канализационные сети котельной 1/4</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1975</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Стальные конструкции, D=100 мм, протяженность 40,0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69</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БСТМ канализационные сети средней школы</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Стальные конструкции, D=80 мм, протяженность 200,0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64</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99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БСТМ канализационные сети ПМК-28 котельной</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Стальные конструкции, D=10 мм, протяженность 280,0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66</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Канализационные сети котельной 1/4</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300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69</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8289,0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D=200 мм, протяженность 8289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89</w:t>
            </w:r>
          </w:p>
        </w:tc>
      </w:tr>
      <w:tr w:rsidR="00CE41AE" w:rsidRPr="00860695" w:rsidTr="00FC1E02">
        <w:trPr>
          <w:trHeight w:val="47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Васильевка, гарнизон</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1870,0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D=150 мм, протяженность 1870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89</w:t>
            </w:r>
          </w:p>
        </w:tc>
      </w:tr>
      <w:tr w:rsidR="00CE41AE" w:rsidRPr="00860695" w:rsidTr="00FC1E02">
        <w:trPr>
          <w:trHeight w:val="39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Фильтр механический ВКХ</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6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Фекальный насос (СМ-125-80-315/4)</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2003</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26"/>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Фекальный насос СД 80/18</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27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К 100-65-200-а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227"/>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Компрессор С415М</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461"/>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Компрессор С415М</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28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109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Универсальная установка</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Луговая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8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Водопроводные сети</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Михайловка, ул. Советская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671,0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671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w:t>
            </w:r>
          </w:p>
        </w:tc>
      </w:tr>
      <w:tr w:rsidR="00CE41AE" w:rsidRPr="00860695" w:rsidTr="00FC1E02">
        <w:trPr>
          <w:trHeight w:val="33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11029</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 ул. Шарпатого</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L=70 м, D=213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630"/>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Насосная станция</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1985</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Помещения -9 кв. м, строительный объем помещения - 24 куб.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58</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2800,0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1968 - 1980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D=40 мм, протяженность 2800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87</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900,0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1981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900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79</w:t>
            </w:r>
          </w:p>
        </w:tc>
      </w:tr>
      <w:tr w:rsidR="00CE41AE" w:rsidRPr="00860695" w:rsidTr="00FC1E02">
        <w:trPr>
          <w:trHeight w:val="35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АЭК устройство "Исток"</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 ул. Рабочая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163"/>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АЭК устройство "Исток"</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 ул. Рабочая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2011</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539"/>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Насос глубинный ЭЦВ 6-40-110</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Осиновка, ул. Рабочая</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2012</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 рабочем состоянии</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7139</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L=150 м, D=200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119</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Водонапорная башня скважины № 7139</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15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120</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Водопроводная сеть скважины № 7139</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2400,0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1978</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2400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76</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lastRenderedPageBreak/>
              <w:t>121</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541</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L=150 м, D=200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122</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Водопроводная башня скважины </w:t>
            </w:r>
            <w:r>
              <w:rPr>
                <w:color w:val="000000"/>
                <w:sz w:val="20"/>
                <w:szCs w:val="20"/>
                <w:lang w:eastAsia="ru-RU"/>
              </w:rPr>
              <w:t>№</w:t>
            </w:r>
            <w:r w:rsidRPr="00860695">
              <w:rPr>
                <w:color w:val="000000"/>
                <w:sz w:val="20"/>
                <w:szCs w:val="20"/>
                <w:lang w:eastAsia="ru-RU"/>
              </w:rPr>
              <w:t xml:space="preserve"> 541</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15 куб. м, высота башни 12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123</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Водопроводная сеть скважины </w:t>
            </w:r>
            <w:r>
              <w:rPr>
                <w:color w:val="000000"/>
                <w:sz w:val="20"/>
                <w:szCs w:val="20"/>
                <w:lang w:eastAsia="ru-RU"/>
              </w:rPr>
              <w:t>№</w:t>
            </w:r>
            <w:r w:rsidRPr="00860695">
              <w:rPr>
                <w:color w:val="000000"/>
                <w:sz w:val="20"/>
                <w:szCs w:val="20"/>
                <w:lang w:eastAsia="ru-RU"/>
              </w:rPr>
              <w:t xml:space="preserve"> 541</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6172,0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1974 - 2004</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D=50 мм, протяженность 6172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75</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124</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Канализационная сеть</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3178,0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1970</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3178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80</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125</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Септик</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Первомайское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25,0 куб.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1999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126</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Скважина </w:t>
            </w:r>
            <w:r>
              <w:rPr>
                <w:color w:val="000000"/>
                <w:sz w:val="20"/>
                <w:szCs w:val="20"/>
                <w:lang w:eastAsia="ru-RU"/>
              </w:rPr>
              <w:t>№</w:t>
            </w:r>
            <w:r w:rsidRPr="00860695">
              <w:rPr>
                <w:color w:val="000000"/>
                <w:sz w:val="20"/>
                <w:szCs w:val="20"/>
                <w:lang w:eastAsia="ru-RU"/>
              </w:rPr>
              <w:t xml:space="preserve"> 7255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Степное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L=70 м, D=213 мм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127</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Водонапорная башня скважины </w:t>
            </w:r>
            <w:r>
              <w:rPr>
                <w:color w:val="000000"/>
                <w:sz w:val="20"/>
                <w:szCs w:val="20"/>
                <w:lang w:eastAsia="ru-RU"/>
              </w:rPr>
              <w:t>№</w:t>
            </w:r>
            <w:r w:rsidRPr="00860695">
              <w:rPr>
                <w:color w:val="000000"/>
                <w:sz w:val="20"/>
                <w:szCs w:val="20"/>
                <w:lang w:eastAsia="ru-RU"/>
              </w:rPr>
              <w:t xml:space="preserve"> 7255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Степное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 шт.</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Емкость бака 15 куб. м, высота башни 15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w:t>
            </w:r>
          </w:p>
        </w:tc>
      </w:tr>
      <w:tr w:rsidR="00CE41AE" w:rsidRPr="00860695" w:rsidTr="00FC1E02">
        <w:trPr>
          <w:trHeight w:val="315"/>
        </w:trPr>
        <w:tc>
          <w:tcPr>
            <w:tcW w:w="534" w:type="dxa"/>
            <w:tcBorders>
              <w:top w:val="nil"/>
              <w:left w:val="single" w:sz="4" w:space="0" w:color="auto"/>
              <w:bottom w:val="single" w:sz="4" w:space="0" w:color="auto"/>
              <w:right w:val="single" w:sz="4" w:space="0" w:color="auto"/>
            </w:tcBorders>
          </w:tcPr>
          <w:p w:rsidR="00CE41AE" w:rsidRPr="00860695" w:rsidRDefault="00CE41AE" w:rsidP="00CE41AE">
            <w:pPr>
              <w:spacing w:after="0" w:line="240" w:lineRule="auto"/>
              <w:jc w:val="center"/>
              <w:rPr>
                <w:color w:val="000000"/>
                <w:sz w:val="20"/>
                <w:szCs w:val="20"/>
                <w:lang w:eastAsia="ru-RU"/>
              </w:rPr>
            </w:pPr>
            <w:r>
              <w:rPr>
                <w:color w:val="000000"/>
                <w:sz w:val="20"/>
                <w:szCs w:val="20"/>
                <w:lang w:eastAsia="ru-RU"/>
              </w:rPr>
              <w:t>128</w:t>
            </w:r>
          </w:p>
        </w:tc>
        <w:tc>
          <w:tcPr>
            <w:tcW w:w="2088" w:type="dxa"/>
            <w:tcBorders>
              <w:top w:val="nil"/>
              <w:left w:val="single" w:sz="4" w:space="0" w:color="auto"/>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 xml:space="preserve">Водопроводная сеть скважины </w:t>
            </w:r>
            <w:r>
              <w:rPr>
                <w:color w:val="000000"/>
                <w:sz w:val="20"/>
                <w:szCs w:val="20"/>
                <w:lang w:eastAsia="ru-RU"/>
              </w:rPr>
              <w:t>№</w:t>
            </w:r>
            <w:r w:rsidRPr="00860695">
              <w:rPr>
                <w:color w:val="000000"/>
                <w:sz w:val="20"/>
                <w:szCs w:val="20"/>
                <w:lang w:eastAsia="ru-RU"/>
              </w:rPr>
              <w:t xml:space="preserve"> 7255</w:t>
            </w:r>
          </w:p>
        </w:tc>
        <w:tc>
          <w:tcPr>
            <w:tcW w:w="1800"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с. Степное</w:t>
            </w:r>
          </w:p>
        </w:tc>
        <w:tc>
          <w:tcPr>
            <w:tcW w:w="107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7200,0 м</w:t>
            </w:r>
          </w:p>
        </w:tc>
        <w:tc>
          <w:tcPr>
            <w:tcW w:w="992"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1979</w:t>
            </w:r>
          </w:p>
        </w:tc>
        <w:tc>
          <w:tcPr>
            <w:tcW w:w="2693"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D=100 мм, протяженность 7200 м</w:t>
            </w:r>
          </w:p>
        </w:tc>
        <w:tc>
          <w:tcPr>
            <w:tcW w:w="709" w:type="dxa"/>
            <w:tcBorders>
              <w:top w:val="nil"/>
              <w:left w:val="nil"/>
              <w:bottom w:val="single" w:sz="4" w:space="0" w:color="auto"/>
              <w:right w:val="single" w:sz="4" w:space="0" w:color="auto"/>
            </w:tcBorders>
            <w:vAlign w:val="center"/>
          </w:tcPr>
          <w:p w:rsidR="00CE41AE" w:rsidRPr="00860695" w:rsidRDefault="00CE41AE" w:rsidP="00CE41AE">
            <w:pPr>
              <w:spacing w:after="0" w:line="240" w:lineRule="auto"/>
              <w:jc w:val="center"/>
              <w:rPr>
                <w:color w:val="000000"/>
                <w:sz w:val="20"/>
                <w:szCs w:val="20"/>
                <w:lang w:eastAsia="ru-RU"/>
              </w:rPr>
            </w:pPr>
            <w:r w:rsidRPr="00860695">
              <w:rPr>
                <w:color w:val="000000"/>
                <w:sz w:val="20"/>
                <w:szCs w:val="20"/>
                <w:lang w:eastAsia="ru-RU"/>
              </w:rPr>
              <w:t>70</w:t>
            </w:r>
          </w:p>
        </w:tc>
      </w:tr>
    </w:tbl>
    <w:p w:rsidR="00CE41AE" w:rsidRPr="00BF5B56" w:rsidRDefault="00CE41AE" w:rsidP="00CE41AE">
      <w:pPr>
        <w:rPr>
          <w:color w:val="FF0000"/>
          <w:sz w:val="28"/>
          <w:szCs w:val="28"/>
        </w:rPr>
      </w:pPr>
    </w:p>
    <w:p w:rsidR="00CE41AE" w:rsidRDefault="00CE41AE" w:rsidP="00B46063"/>
    <w:p w:rsidR="00CE41AE" w:rsidRDefault="00CE41AE" w:rsidP="00B46063"/>
    <w:p w:rsidR="00CE41AE" w:rsidRDefault="00CE41AE"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p w:rsidR="00FC1E02" w:rsidRDefault="00FC1E02" w:rsidP="00B46063"/>
    <w:tbl>
      <w:tblPr>
        <w:tblW w:w="0" w:type="auto"/>
        <w:tblInd w:w="108" w:type="dxa"/>
        <w:tblLook w:val="00A0" w:firstRow="1" w:lastRow="0" w:firstColumn="1" w:lastColumn="0" w:noHBand="0" w:noVBand="0"/>
      </w:tblPr>
      <w:tblGrid>
        <w:gridCol w:w="4678"/>
        <w:gridCol w:w="4961"/>
      </w:tblGrid>
      <w:tr w:rsidR="00CE41AE" w:rsidRPr="000071E6" w:rsidTr="00CE41AE">
        <w:tc>
          <w:tcPr>
            <w:tcW w:w="4678" w:type="dxa"/>
          </w:tcPr>
          <w:p w:rsidR="00CE41AE" w:rsidRPr="000071E6" w:rsidRDefault="00CE41AE" w:rsidP="00CE41AE">
            <w:pPr>
              <w:tabs>
                <w:tab w:val="left" w:pos="1418"/>
              </w:tabs>
              <w:spacing w:line="240" w:lineRule="auto"/>
              <w:ind w:right="-107"/>
              <w:jc w:val="right"/>
              <w:rPr>
                <w:bCs/>
                <w:szCs w:val="24"/>
              </w:rPr>
            </w:pPr>
          </w:p>
        </w:tc>
        <w:tc>
          <w:tcPr>
            <w:tcW w:w="4961" w:type="dxa"/>
          </w:tcPr>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Приложение № </w:t>
            </w:r>
            <w:r>
              <w:rPr>
                <w:bCs/>
                <w:sz w:val="28"/>
                <w:szCs w:val="28"/>
              </w:rPr>
              <w:t>5</w:t>
            </w:r>
          </w:p>
          <w:p w:rsidR="00CE41AE" w:rsidRPr="00ED25C5" w:rsidRDefault="00CE41AE" w:rsidP="00CE41AE">
            <w:pPr>
              <w:tabs>
                <w:tab w:val="left" w:pos="1418"/>
              </w:tabs>
              <w:spacing w:after="0" w:line="240" w:lineRule="auto"/>
              <w:ind w:right="-108"/>
              <w:jc w:val="center"/>
              <w:rPr>
                <w:bCs/>
                <w:sz w:val="28"/>
                <w:szCs w:val="28"/>
              </w:rPr>
            </w:pPr>
            <w:r w:rsidRPr="00ED25C5">
              <w:rPr>
                <w:bCs/>
                <w:sz w:val="28"/>
                <w:szCs w:val="28"/>
              </w:rPr>
              <w:t>к постановлению администрации</w:t>
            </w:r>
          </w:p>
          <w:p w:rsidR="00CE41AE" w:rsidRDefault="00CE41AE" w:rsidP="00CE41AE">
            <w:pPr>
              <w:tabs>
                <w:tab w:val="left" w:pos="1418"/>
              </w:tabs>
              <w:spacing w:after="0" w:line="240" w:lineRule="auto"/>
              <w:ind w:left="-108" w:right="-108"/>
              <w:jc w:val="center"/>
              <w:rPr>
                <w:bCs/>
                <w:sz w:val="28"/>
                <w:szCs w:val="28"/>
              </w:rPr>
            </w:pPr>
            <w:r w:rsidRPr="00ED25C5">
              <w:rPr>
                <w:bCs/>
                <w:sz w:val="28"/>
                <w:szCs w:val="28"/>
              </w:rPr>
              <w:t>Михайловского муниципального района</w:t>
            </w:r>
          </w:p>
          <w:p w:rsidR="00CE41AE" w:rsidRPr="000071E6" w:rsidRDefault="00CE41AE" w:rsidP="00CE41AE">
            <w:pPr>
              <w:tabs>
                <w:tab w:val="left" w:pos="1418"/>
              </w:tabs>
              <w:spacing w:after="0" w:line="240" w:lineRule="auto"/>
              <w:ind w:left="-108" w:right="-108"/>
              <w:jc w:val="center"/>
              <w:rPr>
                <w:bCs/>
                <w:szCs w:val="24"/>
              </w:rPr>
            </w:pPr>
            <w:r>
              <w:rPr>
                <w:bCs/>
                <w:sz w:val="28"/>
                <w:szCs w:val="28"/>
              </w:rPr>
              <w:t>от_______________№_________</w:t>
            </w:r>
          </w:p>
        </w:tc>
      </w:tr>
    </w:tbl>
    <w:p w:rsidR="00FC1E02" w:rsidRDefault="00FC1E02" w:rsidP="00FC1E02">
      <w:pPr>
        <w:spacing w:line="240" w:lineRule="auto"/>
      </w:pPr>
    </w:p>
    <w:p w:rsidR="00FC1E02" w:rsidRDefault="00FC1E02" w:rsidP="00FC1E02">
      <w:pPr>
        <w:spacing w:after="0" w:line="240" w:lineRule="auto"/>
        <w:jc w:val="center"/>
        <w:rPr>
          <w:b/>
          <w:caps/>
          <w:sz w:val="28"/>
          <w:szCs w:val="28"/>
        </w:rPr>
      </w:pPr>
      <w:r w:rsidRPr="007245EB">
        <w:rPr>
          <w:b/>
          <w:caps/>
          <w:sz w:val="28"/>
          <w:szCs w:val="28"/>
        </w:rPr>
        <w:t xml:space="preserve">задание и минимально допустимые плановые </w:t>
      </w:r>
    </w:p>
    <w:p w:rsidR="00FC1E02" w:rsidRPr="007245EB" w:rsidRDefault="00FC1E02" w:rsidP="00FC1E02">
      <w:pPr>
        <w:spacing w:after="0" w:line="240" w:lineRule="auto"/>
        <w:jc w:val="center"/>
        <w:rPr>
          <w:b/>
          <w:caps/>
          <w:sz w:val="28"/>
          <w:szCs w:val="28"/>
        </w:rPr>
      </w:pPr>
      <w:r w:rsidRPr="007245EB">
        <w:rPr>
          <w:b/>
          <w:caps/>
          <w:sz w:val="28"/>
          <w:szCs w:val="28"/>
        </w:rPr>
        <w:t>значения показателей деятельности</w:t>
      </w:r>
    </w:p>
    <w:p w:rsidR="00FC1E02" w:rsidRDefault="00FC1E02" w:rsidP="00FC1E02">
      <w:pPr>
        <w:spacing w:after="0" w:line="240" w:lineRule="auto"/>
        <w:jc w:val="center"/>
        <w:rPr>
          <w:b/>
          <w:caps/>
          <w:sz w:val="32"/>
          <w:szCs w:val="28"/>
        </w:rPr>
      </w:pPr>
    </w:p>
    <w:p w:rsidR="00FC1E02" w:rsidRPr="00FC1E02" w:rsidRDefault="00FC1E02" w:rsidP="00FC1E02">
      <w:pPr>
        <w:pStyle w:val="aa"/>
        <w:rPr>
          <w:b/>
          <w:sz w:val="28"/>
          <w:szCs w:val="28"/>
          <w:lang w:eastAsia="ar-SA"/>
        </w:rPr>
      </w:pPr>
      <w:r w:rsidRPr="00FC1E02">
        <w:rPr>
          <w:b/>
          <w:sz w:val="28"/>
          <w:szCs w:val="28"/>
          <w:lang w:eastAsia="ar-SA"/>
        </w:rPr>
        <w:t>І. Техническое задание</w:t>
      </w:r>
      <w:r>
        <w:rPr>
          <w:b/>
          <w:sz w:val="28"/>
          <w:szCs w:val="28"/>
          <w:lang w:eastAsia="ar-SA"/>
        </w:rPr>
        <w:t xml:space="preserve"> </w:t>
      </w:r>
      <w:r w:rsidRPr="00FC1E02">
        <w:rPr>
          <w:b/>
          <w:sz w:val="28"/>
          <w:szCs w:val="28"/>
          <w:lang w:eastAsia="ar-SA"/>
        </w:rPr>
        <w:t xml:space="preserve">по реконструкции Объекта </w:t>
      </w:r>
      <w:r w:rsidRPr="00FC1E02">
        <w:rPr>
          <w:b/>
          <w:sz w:val="28"/>
          <w:szCs w:val="28"/>
        </w:rPr>
        <w:t>концессионного соглашения в отношении имущественного комплекса объектов водоснабжения и водоотведения, расположенного на территории Михайловского муниципального района</w:t>
      </w:r>
    </w:p>
    <w:p w:rsidR="00FC1E02" w:rsidRPr="0055779C" w:rsidRDefault="00FC1E02" w:rsidP="00FC1E02">
      <w:pPr>
        <w:pStyle w:val="aa"/>
        <w:rPr>
          <w:sz w:val="28"/>
          <w:szCs w:val="28"/>
        </w:rPr>
      </w:pPr>
    </w:p>
    <w:p w:rsidR="00FC1E02" w:rsidRPr="0055779C" w:rsidRDefault="00FC1E02" w:rsidP="00FC1E02">
      <w:pPr>
        <w:pStyle w:val="aa"/>
        <w:ind w:firstLine="709"/>
        <w:rPr>
          <w:rFonts w:eastAsia="Arial"/>
          <w:sz w:val="28"/>
          <w:szCs w:val="28"/>
          <w:lang w:eastAsia="ar-SA"/>
        </w:rPr>
      </w:pPr>
      <w:r w:rsidRPr="0055779C">
        <w:rPr>
          <w:sz w:val="28"/>
          <w:szCs w:val="28"/>
          <w:lang w:eastAsia="ar-SA"/>
        </w:rPr>
        <w:t xml:space="preserve">В целях исполнения концессионного соглашения по созданию и реконструкции Объекта концессионного соглашения </w:t>
      </w:r>
      <w:r w:rsidRPr="0055779C">
        <w:rPr>
          <w:rFonts w:eastAsia="Arial"/>
          <w:sz w:val="28"/>
          <w:szCs w:val="28"/>
          <w:lang w:eastAsia="ar-SA"/>
        </w:rPr>
        <w:t xml:space="preserve">относятся мероприятия по содержанию, обслуживанию и обеспечению бесперебойной работы имущественного комплекса объектов водоснабжения и водоотведения </w:t>
      </w:r>
      <w:r>
        <w:rPr>
          <w:rFonts w:eastAsia="Arial"/>
          <w:sz w:val="28"/>
          <w:szCs w:val="28"/>
          <w:lang w:eastAsia="ar-SA"/>
        </w:rPr>
        <w:t>Михайловского муниципального района Приморского</w:t>
      </w:r>
      <w:r w:rsidRPr="0055779C">
        <w:rPr>
          <w:rFonts w:eastAsia="Arial"/>
          <w:sz w:val="28"/>
          <w:szCs w:val="28"/>
          <w:lang w:eastAsia="ar-SA"/>
        </w:rPr>
        <w:t xml:space="preserve"> края.</w:t>
      </w:r>
    </w:p>
    <w:p w:rsidR="00FC1E02" w:rsidRPr="0055779C" w:rsidRDefault="00FC1E02" w:rsidP="00FC1E02">
      <w:pPr>
        <w:pStyle w:val="aa"/>
        <w:ind w:firstLine="709"/>
        <w:rPr>
          <w:sz w:val="28"/>
          <w:szCs w:val="28"/>
        </w:rPr>
      </w:pPr>
      <w:r w:rsidRPr="0055779C">
        <w:rPr>
          <w:sz w:val="28"/>
          <w:szCs w:val="28"/>
        </w:rPr>
        <w:t>1. Замена ветхих участков водопроводных и канализационных сетей.</w:t>
      </w:r>
    </w:p>
    <w:p w:rsidR="00FC1E02" w:rsidRPr="0055779C" w:rsidRDefault="00FC1E02" w:rsidP="00FC1E02">
      <w:pPr>
        <w:pStyle w:val="aa"/>
        <w:ind w:firstLine="709"/>
        <w:rPr>
          <w:sz w:val="28"/>
          <w:szCs w:val="28"/>
        </w:rPr>
      </w:pPr>
      <w:r w:rsidRPr="0055779C">
        <w:rPr>
          <w:sz w:val="28"/>
          <w:szCs w:val="28"/>
        </w:rPr>
        <w:t>2. Ремонт зданий и сооружений объектов водоснабжения.</w:t>
      </w:r>
    </w:p>
    <w:p w:rsidR="00FC1E02" w:rsidRPr="0055779C" w:rsidRDefault="00FC1E02" w:rsidP="00FC1E02">
      <w:pPr>
        <w:pStyle w:val="aa"/>
        <w:ind w:firstLine="709"/>
        <w:rPr>
          <w:sz w:val="28"/>
          <w:szCs w:val="28"/>
        </w:rPr>
      </w:pPr>
      <w:r w:rsidRPr="0055779C">
        <w:rPr>
          <w:sz w:val="28"/>
          <w:szCs w:val="28"/>
        </w:rPr>
        <w:t>3. Р</w:t>
      </w:r>
      <w:r w:rsidRPr="0055779C">
        <w:rPr>
          <w:rFonts w:eastAsia="Arial"/>
          <w:sz w:val="28"/>
          <w:szCs w:val="28"/>
          <w:lang w:eastAsia="ar-SA"/>
        </w:rPr>
        <w:t>еконструкция, модернизация и замена морально устаревшего и физически изношенного оборудования новым более производительным оборудованием.</w:t>
      </w:r>
    </w:p>
    <w:p w:rsidR="00FC1E02" w:rsidRDefault="00FC1E02" w:rsidP="00FC1E02">
      <w:pPr>
        <w:pStyle w:val="aa"/>
        <w:ind w:firstLine="709"/>
        <w:rPr>
          <w:rFonts w:eastAsia="Arial"/>
          <w:sz w:val="28"/>
          <w:szCs w:val="28"/>
          <w:lang w:eastAsia="ar-SA"/>
        </w:rPr>
      </w:pPr>
      <w:r w:rsidRPr="00FC1E02">
        <w:rPr>
          <w:rFonts w:eastAsia="Arial"/>
          <w:sz w:val="28"/>
          <w:szCs w:val="28"/>
          <w:lang w:eastAsia="ar-SA"/>
        </w:rPr>
        <w:t>В срок до 01.01.2021 года должны быть выполнены следующие</w:t>
      </w:r>
      <w:r w:rsidRPr="0055779C">
        <w:rPr>
          <w:rFonts w:eastAsia="Arial"/>
          <w:sz w:val="28"/>
          <w:szCs w:val="28"/>
          <w:lang w:eastAsia="ar-SA"/>
        </w:rPr>
        <w:t xml:space="preserve"> мероприятия:</w:t>
      </w:r>
    </w:p>
    <w:p w:rsidR="00FC1E02" w:rsidRPr="00033C8F" w:rsidRDefault="00FC1E02" w:rsidP="00FC1E02">
      <w:pPr>
        <w:pStyle w:val="aa"/>
        <w:ind w:firstLine="709"/>
        <w:rPr>
          <w:rFonts w:eastAsia="Arial"/>
          <w:sz w:val="28"/>
          <w:szCs w:val="28"/>
          <w:lang w:eastAsia="ar-SA"/>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5"/>
        <w:gridCol w:w="1985"/>
      </w:tblGrid>
      <w:tr w:rsidR="00FC1E02" w:rsidRPr="00033C8F" w:rsidTr="00022C48">
        <w:tc>
          <w:tcPr>
            <w:tcW w:w="675" w:type="dxa"/>
            <w:tcBorders>
              <w:top w:val="single" w:sz="4" w:space="0" w:color="auto"/>
              <w:left w:val="single" w:sz="4" w:space="0" w:color="auto"/>
              <w:bottom w:val="single" w:sz="4" w:space="0" w:color="auto"/>
              <w:right w:val="single" w:sz="4" w:space="0" w:color="auto"/>
            </w:tcBorders>
            <w:vAlign w:val="center"/>
            <w:hideMark/>
          </w:tcPr>
          <w:p w:rsidR="00FC1E02" w:rsidRPr="00033C8F" w:rsidRDefault="00FC1E02" w:rsidP="00022C48">
            <w:pPr>
              <w:pStyle w:val="aa"/>
              <w:jc w:val="center"/>
              <w:rPr>
                <w:b/>
                <w:sz w:val="26"/>
                <w:szCs w:val="26"/>
              </w:rPr>
            </w:pPr>
            <w:r w:rsidRPr="00033C8F">
              <w:rPr>
                <w:b/>
                <w:sz w:val="26"/>
                <w:szCs w:val="26"/>
              </w:rPr>
              <w:t>№</w:t>
            </w:r>
          </w:p>
          <w:p w:rsidR="00FC1E02" w:rsidRPr="00033C8F" w:rsidRDefault="00FC1E02" w:rsidP="00022C48">
            <w:pPr>
              <w:pStyle w:val="aa"/>
              <w:jc w:val="center"/>
              <w:rPr>
                <w:b/>
                <w:sz w:val="26"/>
                <w:szCs w:val="26"/>
              </w:rPr>
            </w:pPr>
            <w:r w:rsidRPr="00033C8F">
              <w:rPr>
                <w:b/>
                <w:sz w:val="26"/>
                <w:szCs w:val="26"/>
              </w:rPr>
              <w:t>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FC1E02" w:rsidRPr="00033C8F" w:rsidRDefault="00FC1E02" w:rsidP="00022C48">
            <w:pPr>
              <w:pStyle w:val="aa"/>
              <w:jc w:val="center"/>
              <w:rPr>
                <w:b/>
                <w:sz w:val="26"/>
                <w:szCs w:val="26"/>
              </w:rPr>
            </w:pPr>
            <w:r w:rsidRPr="00033C8F">
              <w:rPr>
                <w:b/>
                <w:sz w:val="26"/>
                <w:szCs w:val="26"/>
              </w:rPr>
              <w:t>Предмет технического задания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1E02" w:rsidRPr="00033C8F" w:rsidRDefault="00FC1E02" w:rsidP="00022C48">
            <w:pPr>
              <w:pStyle w:val="aa"/>
              <w:jc w:val="center"/>
              <w:rPr>
                <w:b/>
                <w:sz w:val="26"/>
                <w:szCs w:val="26"/>
              </w:rPr>
            </w:pPr>
            <w:r w:rsidRPr="00033C8F">
              <w:rPr>
                <w:b/>
                <w:sz w:val="26"/>
                <w:szCs w:val="26"/>
              </w:rPr>
              <w:t>Потребность в финансовых средствах,</w:t>
            </w:r>
          </w:p>
          <w:p w:rsidR="00FC1E02" w:rsidRPr="00033C8F" w:rsidRDefault="00FC1E02" w:rsidP="00022C48">
            <w:pPr>
              <w:pStyle w:val="aa"/>
              <w:jc w:val="center"/>
              <w:rPr>
                <w:b/>
                <w:sz w:val="26"/>
                <w:szCs w:val="26"/>
              </w:rPr>
            </w:pPr>
            <w:r w:rsidRPr="00033C8F">
              <w:rPr>
                <w:b/>
                <w:sz w:val="26"/>
                <w:szCs w:val="26"/>
              </w:rPr>
              <w:t>тыс. руб.</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1E02" w:rsidRPr="00033C8F" w:rsidRDefault="00FC1E02" w:rsidP="00022C48">
            <w:pPr>
              <w:pStyle w:val="aa"/>
              <w:jc w:val="center"/>
              <w:rPr>
                <w:b/>
                <w:sz w:val="26"/>
                <w:szCs w:val="26"/>
              </w:rPr>
            </w:pPr>
            <w:r w:rsidRPr="00033C8F">
              <w:rPr>
                <w:b/>
                <w:sz w:val="26"/>
                <w:szCs w:val="26"/>
              </w:rPr>
              <w:t>Сроки исполнения технического задания</w:t>
            </w:r>
            <w:r w:rsidR="001A7EBB" w:rsidRPr="00033C8F">
              <w:rPr>
                <w:b/>
                <w:sz w:val="26"/>
                <w:szCs w:val="26"/>
              </w:rPr>
              <w:t>, год</w:t>
            </w:r>
          </w:p>
        </w:tc>
      </w:tr>
      <w:tr w:rsidR="001218FA" w:rsidRPr="00033C8F" w:rsidTr="00022C48">
        <w:trPr>
          <w:trHeight w:val="180"/>
        </w:trPr>
        <w:tc>
          <w:tcPr>
            <w:tcW w:w="67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center"/>
              <w:rPr>
                <w:sz w:val="26"/>
                <w:szCs w:val="26"/>
              </w:rPr>
            </w:pPr>
            <w:r w:rsidRPr="00033C8F">
              <w:rPr>
                <w:sz w:val="26"/>
                <w:szCs w:val="26"/>
              </w:rPr>
              <w:t>1</w:t>
            </w:r>
          </w:p>
        </w:tc>
        <w:tc>
          <w:tcPr>
            <w:tcW w:w="4962"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left"/>
              <w:rPr>
                <w:sz w:val="26"/>
                <w:szCs w:val="26"/>
              </w:rPr>
            </w:pPr>
            <w:r w:rsidRPr="00033C8F">
              <w:rPr>
                <w:sz w:val="26"/>
                <w:szCs w:val="26"/>
              </w:rPr>
              <w:t>Замена вводов диаметром 50 мм на многоквартирные дома</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776BA6">
            <w:pPr>
              <w:pStyle w:val="aa"/>
              <w:jc w:val="center"/>
              <w:rPr>
                <w:sz w:val="26"/>
                <w:szCs w:val="26"/>
              </w:rPr>
            </w:pPr>
            <w:r w:rsidRPr="00033C8F">
              <w:rPr>
                <w:sz w:val="26"/>
                <w:szCs w:val="26"/>
              </w:rPr>
              <w:t>172,</w:t>
            </w:r>
            <w:r w:rsidR="00776BA6" w:rsidRPr="00033C8F">
              <w:rPr>
                <w:sz w:val="26"/>
                <w:szCs w:val="26"/>
              </w:rPr>
              <w:t>00</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A7EBB" w:rsidP="001218FA">
            <w:pPr>
              <w:pStyle w:val="aa"/>
              <w:jc w:val="center"/>
              <w:rPr>
                <w:sz w:val="26"/>
                <w:szCs w:val="26"/>
              </w:rPr>
            </w:pPr>
            <w:r w:rsidRPr="00033C8F">
              <w:rPr>
                <w:sz w:val="26"/>
                <w:szCs w:val="26"/>
              </w:rPr>
              <w:t>2016</w:t>
            </w:r>
          </w:p>
        </w:tc>
      </w:tr>
      <w:tr w:rsidR="001218FA" w:rsidRPr="00033C8F" w:rsidTr="00022C48">
        <w:trPr>
          <w:trHeight w:val="180"/>
        </w:trPr>
        <w:tc>
          <w:tcPr>
            <w:tcW w:w="67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center"/>
              <w:rPr>
                <w:sz w:val="26"/>
                <w:szCs w:val="26"/>
              </w:rPr>
            </w:pPr>
            <w:r w:rsidRPr="00033C8F">
              <w:rPr>
                <w:sz w:val="26"/>
                <w:szCs w:val="26"/>
              </w:rPr>
              <w:t>2</w:t>
            </w:r>
          </w:p>
        </w:tc>
        <w:tc>
          <w:tcPr>
            <w:tcW w:w="4962"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left"/>
              <w:rPr>
                <w:sz w:val="26"/>
                <w:szCs w:val="26"/>
              </w:rPr>
            </w:pPr>
            <w:r w:rsidRPr="00033C8F">
              <w:rPr>
                <w:sz w:val="26"/>
                <w:szCs w:val="26"/>
              </w:rPr>
              <w:t>Замена задвижек диаметром 100 мм станции обезжелезивания</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776BA6">
            <w:pPr>
              <w:pStyle w:val="aa"/>
              <w:jc w:val="center"/>
              <w:rPr>
                <w:sz w:val="26"/>
                <w:szCs w:val="26"/>
              </w:rPr>
            </w:pPr>
            <w:r w:rsidRPr="00033C8F">
              <w:rPr>
                <w:sz w:val="26"/>
                <w:szCs w:val="26"/>
              </w:rPr>
              <w:t>161,</w:t>
            </w:r>
            <w:r w:rsidR="00776BA6" w:rsidRPr="00033C8F">
              <w:rPr>
                <w:sz w:val="26"/>
                <w:szCs w:val="26"/>
              </w:rPr>
              <w:t>00</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A7EBB" w:rsidP="001218FA">
            <w:pPr>
              <w:pStyle w:val="aa"/>
              <w:jc w:val="center"/>
              <w:rPr>
                <w:sz w:val="26"/>
                <w:szCs w:val="26"/>
              </w:rPr>
            </w:pPr>
            <w:r w:rsidRPr="00033C8F">
              <w:rPr>
                <w:sz w:val="26"/>
                <w:szCs w:val="26"/>
              </w:rPr>
              <w:t>2016</w:t>
            </w:r>
          </w:p>
        </w:tc>
      </w:tr>
      <w:tr w:rsidR="00033C8F" w:rsidRPr="00033C8F" w:rsidTr="00022C48">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center"/>
              <w:rPr>
                <w:sz w:val="26"/>
                <w:szCs w:val="26"/>
              </w:rPr>
            </w:pPr>
            <w:r w:rsidRPr="00033C8F">
              <w:rPr>
                <w:sz w:val="26"/>
                <w:szCs w:val="26"/>
              </w:rPr>
              <w:t>3</w:t>
            </w:r>
          </w:p>
        </w:tc>
        <w:tc>
          <w:tcPr>
            <w:tcW w:w="4962"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218FA">
            <w:pPr>
              <w:pStyle w:val="aa"/>
              <w:jc w:val="left"/>
              <w:rPr>
                <w:sz w:val="26"/>
                <w:szCs w:val="26"/>
              </w:rPr>
            </w:pPr>
            <w:r w:rsidRPr="00033C8F">
              <w:rPr>
                <w:sz w:val="26"/>
                <w:szCs w:val="26"/>
              </w:rPr>
              <w:t xml:space="preserve">Замена задвижек на водопроводных сетях </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776BA6">
            <w:pPr>
              <w:pStyle w:val="aa"/>
              <w:jc w:val="center"/>
              <w:rPr>
                <w:sz w:val="26"/>
                <w:szCs w:val="26"/>
              </w:rPr>
            </w:pPr>
            <w:r w:rsidRPr="00033C8F">
              <w:rPr>
                <w:sz w:val="26"/>
                <w:szCs w:val="26"/>
              </w:rPr>
              <w:t>230,</w:t>
            </w:r>
            <w:r w:rsidR="00776BA6" w:rsidRPr="00033C8F">
              <w:rPr>
                <w:sz w:val="26"/>
                <w:szCs w:val="26"/>
              </w:rPr>
              <w:t>00</w:t>
            </w:r>
          </w:p>
        </w:tc>
        <w:tc>
          <w:tcPr>
            <w:tcW w:w="1985" w:type="dxa"/>
            <w:tcBorders>
              <w:top w:val="single" w:sz="4" w:space="0" w:color="auto"/>
              <w:left w:val="single" w:sz="4" w:space="0" w:color="auto"/>
              <w:bottom w:val="single" w:sz="4" w:space="0" w:color="auto"/>
              <w:right w:val="single" w:sz="4" w:space="0" w:color="auto"/>
            </w:tcBorders>
            <w:vAlign w:val="center"/>
          </w:tcPr>
          <w:p w:rsidR="001218FA" w:rsidRPr="00033C8F" w:rsidRDefault="001218FA" w:rsidP="001A7EBB">
            <w:pPr>
              <w:pStyle w:val="aa"/>
              <w:jc w:val="center"/>
              <w:rPr>
                <w:sz w:val="26"/>
                <w:szCs w:val="26"/>
              </w:rPr>
            </w:pPr>
            <w:r w:rsidRPr="00033C8F">
              <w:rPr>
                <w:sz w:val="26"/>
                <w:szCs w:val="26"/>
              </w:rPr>
              <w:t>201</w:t>
            </w:r>
            <w:r w:rsidR="001A7EBB" w:rsidRPr="00033C8F">
              <w:rPr>
                <w:sz w:val="26"/>
                <w:szCs w:val="26"/>
              </w:rPr>
              <w:t>6</w:t>
            </w:r>
          </w:p>
        </w:tc>
      </w:tr>
      <w:tr w:rsidR="00776BA6" w:rsidRPr="00033C8F" w:rsidTr="00022C48">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4</w:t>
            </w:r>
          </w:p>
        </w:tc>
        <w:tc>
          <w:tcPr>
            <w:tcW w:w="4962"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left"/>
              <w:rPr>
                <w:sz w:val="26"/>
                <w:szCs w:val="26"/>
              </w:rPr>
            </w:pPr>
            <w:r w:rsidRPr="00033C8F">
              <w:rPr>
                <w:sz w:val="26"/>
                <w:szCs w:val="26"/>
              </w:rPr>
              <w:t>Замена глубинных насосов</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033C8F" w:rsidP="00776BA6">
            <w:pPr>
              <w:pStyle w:val="aa"/>
              <w:jc w:val="center"/>
              <w:rPr>
                <w:sz w:val="26"/>
                <w:szCs w:val="26"/>
              </w:rPr>
            </w:pPr>
            <w:r w:rsidRPr="00033C8F">
              <w:rPr>
                <w:sz w:val="26"/>
                <w:szCs w:val="26"/>
              </w:rPr>
              <w:t>486,00</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2016</w:t>
            </w:r>
          </w:p>
        </w:tc>
      </w:tr>
      <w:tr w:rsidR="00776BA6" w:rsidRPr="00033C8F" w:rsidTr="00022C48">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5</w:t>
            </w:r>
          </w:p>
        </w:tc>
        <w:tc>
          <w:tcPr>
            <w:tcW w:w="4962"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left"/>
              <w:rPr>
                <w:sz w:val="26"/>
                <w:szCs w:val="26"/>
              </w:rPr>
            </w:pPr>
            <w:r w:rsidRPr="00033C8F">
              <w:rPr>
                <w:sz w:val="26"/>
                <w:szCs w:val="26"/>
              </w:rPr>
              <w:t>Прокачка и прочистка скважин</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2098,00</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2017-2018</w:t>
            </w:r>
          </w:p>
        </w:tc>
      </w:tr>
      <w:tr w:rsidR="00033C8F" w:rsidRPr="00033C8F" w:rsidTr="00022C48">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6</w:t>
            </w:r>
          </w:p>
        </w:tc>
        <w:tc>
          <w:tcPr>
            <w:tcW w:w="4962"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left"/>
              <w:rPr>
                <w:sz w:val="26"/>
                <w:szCs w:val="26"/>
              </w:rPr>
            </w:pPr>
            <w:r w:rsidRPr="00033C8F">
              <w:rPr>
                <w:sz w:val="26"/>
                <w:szCs w:val="26"/>
              </w:rPr>
              <w:t xml:space="preserve">Ремонт колодцев с заменой железобетонных изделий на сетях водоотведения </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1211,00</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2019</w:t>
            </w:r>
          </w:p>
        </w:tc>
      </w:tr>
      <w:tr w:rsidR="00033C8F" w:rsidRPr="00033C8F" w:rsidTr="00022C48">
        <w:trPr>
          <w:trHeight w:val="132"/>
        </w:trPr>
        <w:tc>
          <w:tcPr>
            <w:tcW w:w="67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7</w:t>
            </w:r>
          </w:p>
        </w:tc>
        <w:tc>
          <w:tcPr>
            <w:tcW w:w="4962" w:type="dxa"/>
            <w:tcBorders>
              <w:top w:val="single" w:sz="4" w:space="0" w:color="auto"/>
              <w:left w:val="single" w:sz="4" w:space="0" w:color="auto"/>
              <w:bottom w:val="single" w:sz="4" w:space="0" w:color="auto"/>
              <w:right w:val="single" w:sz="4" w:space="0" w:color="auto"/>
            </w:tcBorders>
            <w:vAlign w:val="center"/>
          </w:tcPr>
          <w:p w:rsidR="00776BA6" w:rsidRPr="00033C8F" w:rsidRDefault="00033C8F" w:rsidP="00033C8F">
            <w:pPr>
              <w:pStyle w:val="aa"/>
              <w:jc w:val="left"/>
              <w:rPr>
                <w:sz w:val="26"/>
                <w:szCs w:val="26"/>
              </w:rPr>
            </w:pPr>
            <w:r w:rsidRPr="00033C8F">
              <w:rPr>
                <w:sz w:val="26"/>
                <w:szCs w:val="26"/>
              </w:rPr>
              <w:t>Замена и п</w:t>
            </w:r>
            <w:r w:rsidR="00776BA6" w:rsidRPr="00033C8F">
              <w:rPr>
                <w:sz w:val="26"/>
                <w:szCs w:val="26"/>
              </w:rPr>
              <w:t>рокладка канали</w:t>
            </w:r>
            <w:r w:rsidRPr="00033C8F">
              <w:rPr>
                <w:sz w:val="26"/>
                <w:szCs w:val="26"/>
              </w:rPr>
              <w:t>зационных сетей</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033C8F" w:rsidP="00776BA6">
            <w:pPr>
              <w:pStyle w:val="aa"/>
              <w:jc w:val="center"/>
              <w:rPr>
                <w:sz w:val="26"/>
                <w:szCs w:val="26"/>
              </w:rPr>
            </w:pPr>
            <w:r w:rsidRPr="00033C8F">
              <w:rPr>
                <w:sz w:val="26"/>
                <w:szCs w:val="26"/>
              </w:rPr>
              <w:t>1034,00</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r w:rsidRPr="00033C8F">
              <w:rPr>
                <w:sz w:val="26"/>
                <w:szCs w:val="26"/>
              </w:rPr>
              <w:t>2020</w:t>
            </w:r>
          </w:p>
        </w:tc>
      </w:tr>
      <w:tr w:rsidR="00776BA6" w:rsidRPr="00033C8F" w:rsidTr="00022C48">
        <w:tc>
          <w:tcPr>
            <w:tcW w:w="67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rPr>
                <w:sz w:val="26"/>
                <w:szCs w:val="26"/>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776BA6" w:rsidRPr="00033C8F" w:rsidRDefault="00776BA6" w:rsidP="00776BA6">
            <w:pPr>
              <w:pStyle w:val="aa"/>
              <w:jc w:val="left"/>
              <w:rPr>
                <w:sz w:val="26"/>
                <w:szCs w:val="26"/>
              </w:rPr>
            </w:pPr>
            <w:r w:rsidRPr="00033C8F">
              <w:rPr>
                <w:sz w:val="26"/>
                <w:szCs w:val="26"/>
              </w:rPr>
              <w:t>Итого: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776BA6" w:rsidRPr="00033C8F" w:rsidRDefault="00033C8F" w:rsidP="00776BA6">
            <w:pPr>
              <w:pStyle w:val="aa"/>
              <w:jc w:val="center"/>
              <w:rPr>
                <w:sz w:val="26"/>
                <w:szCs w:val="26"/>
              </w:rPr>
            </w:pPr>
            <w:r w:rsidRPr="00033C8F">
              <w:rPr>
                <w:sz w:val="26"/>
                <w:szCs w:val="26"/>
              </w:rPr>
              <w:t>5392,00</w:t>
            </w:r>
          </w:p>
        </w:tc>
        <w:tc>
          <w:tcPr>
            <w:tcW w:w="1985" w:type="dxa"/>
            <w:tcBorders>
              <w:top w:val="single" w:sz="4" w:space="0" w:color="auto"/>
              <w:left w:val="single" w:sz="4" w:space="0" w:color="auto"/>
              <w:bottom w:val="single" w:sz="4" w:space="0" w:color="auto"/>
              <w:right w:val="single" w:sz="4" w:space="0" w:color="auto"/>
            </w:tcBorders>
            <w:vAlign w:val="center"/>
          </w:tcPr>
          <w:p w:rsidR="00776BA6" w:rsidRPr="00033C8F" w:rsidRDefault="00776BA6" w:rsidP="00776BA6">
            <w:pPr>
              <w:pStyle w:val="aa"/>
              <w:jc w:val="center"/>
              <w:rPr>
                <w:sz w:val="26"/>
                <w:szCs w:val="26"/>
              </w:rPr>
            </w:pPr>
          </w:p>
        </w:tc>
      </w:tr>
    </w:tbl>
    <w:p w:rsidR="00FC1E02" w:rsidRPr="00033C8F" w:rsidRDefault="00FC1E02" w:rsidP="00FC1E02">
      <w:pPr>
        <w:pStyle w:val="aa"/>
        <w:rPr>
          <w:sz w:val="28"/>
          <w:szCs w:val="28"/>
        </w:rPr>
      </w:pPr>
    </w:p>
    <w:p w:rsidR="00312441" w:rsidRDefault="00312441" w:rsidP="00FC1E02">
      <w:pPr>
        <w:pStyle w:val="aa"/>
        <w:jc w:val="left"/>
        <w:rPr>
          <w:b/>
          <w:sz w:val="28"/>
          <w:szCs w:val="28"/>
        </w:rPr>
      </w:pPr>
    </w:p>
    <w:p w:rsidR="00FC1E02" w:rsidRPr="00FC1E02" w:rsidRDefault="00FC1E02" w:rsidP="00FC1E02">
      <w:pPr>
        <w:pStyle w:val="aa"/>
        <w:jc w:val="left"/>
        <w:rPr>
          <w:b/>
          <w:sz w:val="28"/>
          <w:szCs w:val="28"/>
        </w:rPr>
      </w:pPr>
      <w:r w:rsidRPr="00FC1E02">
        <w:rPr>
          <w:b/>
          <w:sz w:val="28"/>
          <w:szCs w:val="28"/>
        </w:rPr>
        <w:lastRenderedPageBreak/>
        <w:t>ІІ. Минимально допустимые плановые значения показателей деятельности концессионера</w:t>
      </w:r>
    </w:p>
    <w:p w:rsidR="00FC1E02" w:rsidRPr="0055779C" w:rsidRDefault="00FC1E02" w:rsidP="00FC1E02">
      <w:pPr>
        <w:pStyle w:val="aa"/>
        <w:rPr>
          <w:sz w:val="28"/>
          <w:szCs w:val="28"/>
        </w:rPr>
      </w:pPr>
    </w:p>
    <w:p w:rsidR="00FC1E02" w:rsidRPr="0055779C" w:rsidRDefault="00FC1E02" w:rsidP="00FC1E02">
      <w:pPr>
        <w:pStyle w:val="aa"/>
        <w:rPr>
          <w:sz w:val="28"/>
          <w:szCs w:val="28"/>
        </w:rPr>
      </w:pPr>
      <w:r w:rsidRPr="0055779C">
        <w:rPr>
          <w:sz w:val="28"/>
          <w:szCs w:val="28"/>
        </w:rPr>
        <w:t>В отношении водоснабжения:</w:t>
      </w:r>
    </w:p>
    <w:p w:rsidR="00FC1E02" w:rsidRPr="002A23D1" w:rsidRDefault="00FC1E02" w:rsidP="00FC1E02">
      <w:pPr>
        <w:pStyle w:val="aa"/>
        <w:ind w:firstLine="708"/>
        <w:rPr>
          <w:sz w:val="28"/>
          <w:szCs w:val="28"/>
        </w:rPr>
      </w:pPr>
      <w:r w:rsidRPr="002A23D1">
        <w:rPr>
          <w:sz w:val="28"/>
          <w:szCs w:val="28"/>
        </w:rPr>
        <w:t xml:space="preserve">а) базовый уровень операционных расходов </w:t>
      </w:r>
      <w:r w:rsidR="00022C48" w:rsidRPr="002A23D1">
        <w:rPr>
          <w:sz w:val="28"/>
          <w:szCs w:val="28"/>
        </w:rPr>
        <w:t>–</w:t>
      </w:r>
      <w:r w:rsidRPr="002A23D1">
        <w:rPr>
          <w:sz w:val="28"/>
          <w:szCs w:val="28"/>
        </w:rPr>
        <w:t xml:space="preserve"> </w:t>
      </w:r>
      <w:r w:rsidR="002A23D1" w:rsidRPr="002A23D1">
        <w:rPr>
          <w:sz w:val="28"/>
          <w:szCs w:val="28"/>
        </w:rPr>
        <w:t>2500,00</w:t>
      </w:r>
      <w:r w:rsidRPr="002A23D1">
        <w:rPr>
          <w:sz w:val="28"/>
          <w:szCs w:val="28"/>
        </w:rPr>
        <w:t xml:space="preserve"> тыс.руб</w:t>
      </w:r>
      <w:r w:rsidR="002A23D1" w:rsidRPr="002A23D1">
        <w:rPr>
          <w:sz w:val="28"/>
          <w:szCs w:val="28"/>
        </w:rPr>
        <w:t>/год</w:t>
      </w:r>
      <w:r w:rsidRPr="002A23D1">
        <w:rPr>
          <w:sz w:val="28"/>
          <w:szCs w:val="28"/>
        </w:rPr>
        <w:t>.;</w:t>
      </w:r>
    </w:p>
    <w:p w:rsidR="00FC1E02" w:rsidRPr="002A23D1" w:rsidRDefault="00FC1E02" w:rsidP="00FC1E02">
      <w:pPr>
        <w:pStyle w:val="aa"/>
        <w:ind w:firstLine="708"/>
        <w:rPr>
          <w:sz w:val="28"/>
        </w:rPr>
      </w:pPr>
      <w:r w:rsidRPr="002A23D1">
        <w:rPr>
          <w:sz w:val="28"/>
        </w:rPr>
        <w:t>б) удельное потребление энергетических ресурсов на единицу объема отпуска воды – 1,252 кВтч/м3;</w:t>
      </w:r>
    </w:p>
    <w:p w:rsidR="00FC1E02" w:rsidRPr="002A23D1" w:rsidRDefault="00FC1E02" w:rsidP="00FC1E02">
      <w:pPr>
        <w:pStyle w:val="aa"/>
        <w:ind w:firstLine="708"/>
        <w:rPr>
          <w:sz w:val="28"/>
          <w:szCs w:val="28"/>
        </w:rPr>
      </w:pPr>
      <w:r w:rsidRPr="002A23D1">
        <w:rPr>
          <w:sz w:val="28"/>
          <w:szCs w:val="28"/>
        </w:rPr>
        <w:t xml:space="preserve">в) объем отпуска воды - 616860 </w:t>
      </w:r>
      <w:r w:rsidRPr="002A23D1">
        <w:rPr>
          <w:sz w:val="28"/>
        </w:rPr>
        <w:t>м</w:t>
      </w:r>
      <w:r w:rsidRPr="002A23D1">
        <w:rPr>
          <w:sz w:val="28"/>
          <w:vertAlign w:val="superscript"/>
        </w:rPr>
        <w:t>3</w:t>
      </w:r>
      <w:r w:rsidRPr="002A23D1">
        <w:rPr>
          <w:sz w:val="28"/>
        </w:rPr>
        <w:t>/год</w:t>
      </w:r>
      <w:r w:rsidRPr="002A23D1">
        <w:rPr>
          <w:sz w:val="28"/>
          <w:szCs w:val="28"/>
        </w:rPr>
        <w:t>;</w:t>
      </w:r>
    </w:p>
    <w:p w:rsidR="00FC1E02" w:rsidRPr="002A23D1" w:rsidRDefault="00FC1E02" w:rsidP="00FC1E02">
      <w:pPr>
        <w:pStyle w:val="aa"/>
        <w:ind w:firstLine="708"/>
        <w:rPr>
          <w:sz w:val="28"/>
          <w:szCs w:val="28"/>
        </w:rPr>
      </w:pPr>
      <w:r w:rsidRPr="002A23D1">
        <w:rPr>
          <w:sz w:val="28"/>
          <w:szCs w:val="28"/>
        </w:rPr>
        <w:t>г) величина неподконтрольных расходов – 200,00 тыс.руб</w:t>
      </w:r>
      <w:r w:rsidR="002A23D1" w:rsidRPr="002A23D1">
        <w:rPr>
          <w:sz w:val="28"/>
          <w:szCs w:val="28"/>
        </w:rPr>
        <w:t>/год</w:t>
      </w:r>
      <w:r w:rsidRPr="002A23D1">
        <w:rPr>
          <w:sz w:val="28"/>
          <w:szCs w:val="28"/>
        </w:rPr>
        <w:t>;</w:t>
      </w:r>
    </w:p>
    <w:p w:rsidR="00FC1E02" w:rsidRPr="002A23D1" w:rsidRDefault="00FC1E02" w:rsidP="00FC1E02">
      <w:pPr>
        <w:pStyle w:val="aa"/>
        <w:ind w:firstLine="708"/>
        <w:rPr>
          <w:sz w:val="28"/>
        </w:rPr>
      </w:pPr>
      <w:r w:rsidRPr="002A23D1">
        <w:rPr>
          <w:sz w:val="28"/>
          <w:szCs w:val="28"/>
        </w:rPr>
        <w:t>д)</w:t>
      </w:r>
      <w:r w:rsidR="00022C48" w:rsidRPr="002A23D1">
        <w:rPr>
          <w:sz w:val="28"/>
          <w:szCs w:val="28"/>
        </w:rPr>
        <w:t xml:space="preserve"> </w:t>
      </w:r>
      <w:r w:rsidRPr="002A23D1">
        <w:rPr>
          <w:sz w:val="28"/>
          <w:szCs w:val="28"/>
        </w:rPr>
        <w:t>предельный (максимальный) рост необходимой валовой выручки -</w:t>
      </w:r>
      <w:r w:rsidRPr="002A23D1">
        <w:rPr>
          <w:sz w:val="28"/>
        </w:rPr>
        <w:t xml:space="preserve"> 110,5 %.</w:t>
      </w:r>
    </w:p>
    <w:p w:rsidR="00FC1E02" w:rsidRPr="002A23D1" w:rsidRDefault="00FC1E02" w:rsidP="00FC1E02">
      <w:pPr>
        <w:pStyle w:val="aa"/>
        <w:rPr>
          <w:sz w:val="28"/>
        </w:rPr>
      </w:pPr>
      <w:r w:rsidRPr="002A23D1">
        <w:rPr>
          <w:sz w:val="28"/>
        </w:rPr>
        <w:t>В отношении водоотведения:</w:t>
      </w:r>
    </w:p>
    <w:p w:rsidR="00FC1E02" w:rsidRPr="002A23D1" w:rsidRDefault="00FC1E02" w:rsidP="00FC1E02">
      <w:pPr>
        <w:pStyle w:val="aa"/>
        <w:ind w:firstLine="708"/>
        <w:rPr>
          <w:sz w:val="28"/>
        </w:rPr>
      </w:pPr>
      <w:r w:rsidRPr="002A23D1">
        <w:rPr>
          <w:sz w:val="28"/>
        </w:rPr>
        <w:t xml:space="preserve">а) базовый уровень операционных расходов </w:t>
      </w:r>
      <w:r w:rsidR="00022C48" w:rsidRPr="002A23D1">
        <w:rPr>
          <w:sz w:val="28"/>
        </w:rPr>
        <w:t>–</w:t>
      </w:r>
      <w:r w:rsidRPr="002A23D1">
        <w:rPr>
          <w:sz w:val="28"/>
        </w:rPr>
        <w:t xml:space="preserve"> </w:t>
      </w:r>
      <w:r w:rsidR="002A23D1" w:rsidRPr="002A23D1">
        <w:rPr>
          <w:sz w:val="28"/>
        </w:rPr>
        <w:t>1800</w:t>
      </w:r>
      <w:r w:rsidR="001218FA">
        <w:rPr>
          <w:sz w:val="28"/>
        </w:rPr>
        <w:t xml:space="preserve">,00 </w:t>
      </w:r>
      <w:r w:rsidRPr="002A23D1">
        <w:rPr>
          <w:sz w:val="28"/>
        </w:rPr>
        <w:t>тыс.</w:t>
      </w:r>
      <w:r w:rsidR="002A23D1" w:rsidRPr="002A23D1">
        <w:rPr>
          <w:sz w:val="28"/>
        </w:rPr>
        <w:t>руб/год</w:t>
      </w:r>
      <w:r w:rsidRPr="002A23D1">
        <w:rPr>
          <w:sz w:val="28"/>
        </w:rPr>
        <w:t>;</w:t>
      </w:r>
    </w:p>
    <w:p w:rsidR="00FC1E02" w:rsidRPr="002A23D1" w:rsidRDefault="00FC1E02" w:rsidP="00FC1E02">
      <w:pPr>
        <w:pStyle w:val="aa"/>
        <w:ind w:firstLine="708"/>
        <w:rPr>
          <w:sz w:val="28"/>
        </w:rPr>
      </w:pPr>
      <w:r w:rsidRPr="002A23D1">
        <w:rPr>
          <w:sz w:val="28"/>
        </w:rPr>
        <w:t>б) удельное потребление энергетических ресурсов на единицу объема принятых сточных вод - 0,256 кВтч/м3;</w:t>
      </w:r>
    </w:p>
    <w:p w:rsidR="00FC1E02" w:rsidRPr="002A23D1" w:rsidRDefault="00FC1E02" w:rsidP="00FC1E02">
      <w:pPr>
        <w:pStyle w:val="aa"/>
        <w:ind w:firstLine="708"/>
        <w:rPr>
          <w:sz w:val="28"/>
        </w:rPr>
      </w:pPr>
      <w:r w:rsidRPr="002A23D1">
        <w:rPr>
          <w:sz w:val="28"/>
        </w:rPr>
        <w:t>в) объем сточных вод - 550430 м</w:t>
      </w:r>
      <w:r w:rsidRPr="002A23D1">
        <w:rPr>
          <w:sz w:val="28"/>
          <w:vertAlign w:val="superscript"/>
        </w:rPr>
        <w:t>3</w:t>
      </w:r>
      <w:r w:rsidRPr="002A23D1">
        <w:rPr>
          <w:sz w:val="28"/>
        </w:rPr>
        <w:t>/год;</w:t>
      </w:r>
    </w:p>
    <w:p w:rsidR="00FC1E02" w:rsidRPr="002A23D1" w:rsidRDefault="00FC1E02" w:rsidP="00FC1E02">
      <w:pPr>
        <w:pStyle w:val="aa"/>
        <w:ind w:firstLine="708"/>
        <w:rPr>
          <w:sz w:val="28"/>
        </w:rPr>
      </w:pPr>
      <w:r w:rsidRPr="002A23D1">
        <w:rPr>
          <w:sz w:val="28"/>
        </w:rPr>
        <w:t>г) величина неподконтрольных расходов - 150,00 тыс.руб</w:t>
      </w:r>
      <w:r w:rsidR="002A23D1" w:rsidRPr="002A23D1">
        <w:rPr>
          <w:sz w:val="28"/>
        </w:rPr>
        <w:t>/год</w:t>
      </w:r>
      <w:r w:rsidRPr="002A23D1">
        <w:rPr>
          <w:sz w:val="28"/>
        </w:rPr>
        <w:t>;</w:t>
      </w:r>
    </w:p>
    <w:p w:rsidR="00FC1E02" w:rsidRPr="002A23D1" w:rsidRDefault="00FC1E02" w:rsidP="00FC1E02">
      <w:pPr>
        <w:pStyle w:val="aa"/>
        <w:ind w:firstLine="708"/>
        <w:rPr>
          <w:sz w:val="28"/>
        </w:rPr>
      </w:pPr>
      <w:r w:rsidRPr="002A23D1">
        <w:rPr>
          <w:sz w:val="28"/>
        </w:rPr>
        <w:t>д) предельный (максимальный) рост необходимой валовой выручки - 110,5 %.</w:t>
      </w:r>
    </w:p>
    <w:p w:rsidR="00FC1E02" w:rsidRPr="002A23D1" w:rsidRDefault="00FC1E02" w:rsidP="00FC1E02">
      <w:pPr>
        <w:spacing w:after="0" w:line="240" w:lineRule="auto"/>
        <w:jc w:val="center"/>
        <w:rPr>
          <w:b/>
          <w:caps/>
          <w:sz w:val="32"/>
        </w:rPr>
      </w:pPr>
    </w:p>
    <w:p w:rsidR="00FC1E02" w:rsidRPr="00AA5B65" w:rsidRDefault="00FC1E02" w:rsidP="00FC1E02">
      <w:pPr>
        <w:spacing w:after="0" w:line="240" w:lineRule="auto"/>
        <w:jc w:val="center"/>
        <w:rPr>
          <w:b/>
          <w:caps/>
          <w:color w:val="FF0000"/>
          <w:sz w:val="32"/>
        </w:rPr>
      </w:pPr>
    </w:p>
    <w:p w:rsidR="00FC1E02" w:rsidRDefault="00FC1E02" w:rsidP="00FC1E02">
      <w:pPr>
        <w:spacing w:after="0" w:line="240" w:lineRule="auto"/>
        <w:jc w:val="center"/>
        <w:rPr>
          <w:b/>
          <w:caps/>
          <w:sz w:val="32"/>
        </w:rPr>
      </w:pPr>
    </w:p>
    <w:p w:rsidR="00FC1E02" w:rsidRPr="009231CB" w:rsidRDefault="00FC1E02" w:rsidP="00FC1E02">
      <w:pPr>
        <w:spacing w:after="0" w:line="360" w:lineRule="auto"/>
        <w:jc w:val="center"/>
        <w:rPr>
          <w:b/>
          <w:caps/>
          <w:sz w:val="32"/>
        </w:rPr>
      </w:pPr>
    </w:p>
    <w:p w:rsidR="00CE41AE" w:rsidRPr="00B46063" w:rsidRDefault="00CE41AE" w:rsidP="00B46063"/>
    <w:sectPr w:rsidR="00CE41AE" w:rsidRPr="00B46063" w:rsidSect="00ED25C5">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3B" w:rsidRDefault="00EF2B3B" w:rsidP="00FC1E02">
      <w:pPr>
        <w:spacing w:after="0" w:line="240" w:lineRule="auto"/>
      </w:pPr>
      <w:r>
        <w:separator/>
      </w:r>
    </w:p>
  </w:endnote>
  <w:endnote w:type="continuationSeparator" w:id="0">
    <w:p w:rsidR="00EF2B3B" w:rsidRDefault="00EF2B3B" w:rsidP="00F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3B" w:rsidRDefault="00EF2B3B" w:rsidP="00FC1E02">
      <w:pPr>
        <w:spacing w:after="0" w:line="240" w:lineRule="auto"/>
      </w:pPr>
      <w:r>
        <w:separator/>
      </w:r>
    </w:p>
  </w:footnote>
  <w:footnote w:type="continuationSeparator" w:id="0">
    <w:p w:rsidR="00EF2B3B" w:rsidRDefault="00EF2B3B" w:rsidP="00FC1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FA" w:rsidRPr="00FC1E02" w:rsidRDefault="001218FA" w:rsidP="00FC1E02">
    <w:pPr>
      <w:pStyle w:val="ab"/>
      <w:spacing w:line="360" w:lineRule="auto"/>
      <w:jc w:val="center"/>
      <w:rPr>
        <w:sz w:val="8"/>
        <w:szCs w:val="8"/>
      </w:rPr>
    </w:pPr>
    <w:r w:rsidRPr="00FC1E02">
      <w:rPr>
        <w:sz w:val="20"/>
        <w:szCs w:val="20"/>
      </w:rPr>
      <w:fldChar w:fldCharType="begin"/>
    </w:r>
    <w:r w:rsidRPr="00FC1E02">
      <w:rPr>
        <w:sz w:val="20"/>
        <w:szCs w:val="20"/>
      </w:rPr>
      <w:instrText>PAGE   \* MERGEFORMAT</w:instrText>
    </w:r>
    <w:r w:rsidRPr="00FC1E02">
      <w:rPr>
        <w:sz w:val="20"/>
        <w:szCs w:val="20"/>
      </w:rPr>
      <w:fldChar w:fldCharType="separate"/>
    </w:r>
    <w:r w:rsidR="003B0ACB">
      <w:rPr>
        <w:noProof/>
        <w:sz w:val="20"/>
        <w:szCs w:val="20"/>
      </w:rPr>
      <w:t>20</w:t>
    </w:r>
    <w:r w:rsidRPr="00FC1E02">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1018F"/>
    <w:multiLevelType w:val="hybridMultilevel"/>
    <w:tmpl w:val="15BE9DCE"/>
    <w:lvl w:ilvl="0" w:tplc="82B4B818">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077AC0"/>
    <w:multiLevelType w:val="multilevel"/>
    <w:tmpl w:val="B3E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353B7"/>
    <w:multiLevelType w:val="multilevel"/>
    <w:tmpl w:val="FFE48AF2"/>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5A8D0E70"/>
    <w:multiLevelType w:val="multilevel"/>
    <w:tmpl w:val="E5963D4C"/>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russianLower"/>
      <w:lvlText w:val="%4)"/>
      <w:lvlJc w:val="left"/>
      <w:pPr>
        <w:ind w:firstLine="709"/>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6EB562B9"/>
    <w:multiLevelType w:val="hybridMultilevel"/>
    <w:tmpl w:val="DCC63D64"/>
    <w:lvl w:ilvl="0" w:tplc="B996682E">
      <w:start w:val="1"/>
      <w:numFmt w:val="decimal"/>
      <w:lvlText w:val="%1."/>
      <w:lvlJc w:val="left"/>
      <w:pPr>
        <w:ind w:left="360" w:hanging="360"/>
      </w:pPr>
      <w:rPr>
        <w:rFonts w:cs="Times New Roman"/>
        <w:b w:val="0"/>
        <w:color w:val="auto"/>
        <w:sz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735837BD"/>
    <w:multiLevelType w:val="multilevel"/>
    <w:tmpl w:val="E5963D4C"/>
    <w:lvl w:ilvl="0">
      <w:start w:val="1"/>
      <w:numFmt w:val="decimal"/>
      <w:lvlText w:val="%1."/>
      <w:lvlJc w:val="left"/>
      <w:pPr>
        <w:ind w:firstLine="709"/>
      </w:pPr>
      <w:rPr>
        <w:rFonts w:cs="Times New Roman" w:hint="default"/>
      </w:rPr>
    </w:lvl>
    <w:lvl w:ilvl="1">
      <w:start w:val="1"/>
      <w:numFmt w:val="decimal"/>
      <w:lvlText w:val="%1.%2."/>
      <w:lvlJc w:val="left"/>
      <w:pPr>
        <w:ind w:firstLine="709"/>
      </w:pPr>
      <w:rPr>
        <w:rFonts w:cs="Times New Roman" w:hint="default"/>
        <w:b w:val="0"/>
      </w:rPr>
    </w:lvl>
    <w:lvl w:ilvl="2">
      <w:start w:val="1"/>
      <w:numFmt w:val="decimal"/>
      <w:lvlText w:val="%3)"/>
      <w:lvlJc w:val="left"/>
      <w:pPr>
        <w:ind w:firstLine="709"/>
      </w:pPr>
      <w:rPr>
        <w:rFonts w:cs="Times New Roman" w:hint="default"/>
        <w:b w:val="0"/>
      </w:rPr>
    </w:lvl>
    <w:lvl w:ilvl="3">
      <w:start w:val="1"/>
      <w:numFmt w:val="russianLower"/>
      <w:lvlText w:val="%4)"/>
      <w:lvlJc w:val="left"/>
      <w:pPr>
        <w:ind w:firstLine="709"/>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0FF"/>
    <w:rsid w:val="00003017"/>
    <w:rsid w:val="000071E6"/>
    <w:rsid w:val="00022C48"/>
    <w:rsid w:val="00023791"/>
    <w:rsid w:val="000328AE"/>
    <w:rsid w:val="00033C8F"/>
    <w:rsid w:val="000505D3"/>
    <w:rsid w:val="00067226"/>
    <w:rsid w:val="00075492"/>
    <w:rsid w:val="0008598B"/>
    <w:rsid w:val="000C093A"/>
    <w:rsid w:val="000D019B"/>
    <w:rsid w:val="000D701A"/>
    <w:rsid w:val="000E1560"/>
    <w:rsid w:val="00100C1E"/>
    <w:rsid w:val="0010743A"/>
    <w:rsid w:val="001218FA"/>
    <w:rsid w:val="001351A7"/>
    <w:rsid w:val="00141F09"/>
    <w:rsid w:val="00163A9E"/>
    <w:rsid w:val="00193267"/>
    <w:rsid w:val="001A7EBB"/>
    <w:rsid w:val="001E52BE"/>
    <w:rsid w:val="00207544"/>
    <w:rsid w:val="00227F48"/>
    <w:rsid w:val="002357BC"/>
    <w:rsid w:val="00241A24"/>
    <w:rsid w:val="002557D9"/>
    <w:rsid w:val="002619EB"/>
    <w:rsid w:val="002639A7"/>
    <w:rsid w:val="002A23D1"/>
    <w:rsid w:val="002B56FD"/>
    <w:rsid w:val="002D412B"/>
    <w:rsid w:val="002F754A"/>
    <w:rsid w:val="002F7B76"/>
    <w:rsid w:val="0030744F"/>
    <w:rsid w:val="00312441"/>
    <w:rsid w:val="003347F4"/>
    <w:rsid w:val="00352B74"/>
    <w:rsid w:val="003567C5"/>
    <w:rsid w:val="0035683E"/>
    <w:rsid w:val="00380AB4"/>
    <w:rsid w:val="003A23C4"/>
    <w:rsid w:val="003A6C4F"/>
    <w:rsid w:val="003B0ACB"/>
    <w:rsid w:val="003B2CBC"/>
    <w:rsid w:val="003B55A1"/>
    <w:rsid w:val="00412A42"/>
    <w:rsid w:val="00440E52"/>
    <w:rsid w:val="00464F76"/>
    <w:rsid w:val="0047349D"/>
    <w:rsid w:val="0048266B"/>
    <w:rsid w:val="0048364B"/>
    <w:rsid w:val="004D1D11"/>
    <w:rsid w:val="004D42A3"/>
    <w:rsid w:val="004E1EB2"/>
    <w:rsid w:val="005047E6"/>
    <w:rsid w:val="00507F72"/>
    <w:rsid w:val="00511181"/>
    <w:rsid w:val="00517A44"/>
    <w:rsid w:val="00532ADA"/>
    <w:rsid w:val="00547380"/>
    <w:rsid w:val="00585135"/>
    <w:rsid w:val="00594B00"/>
    <w:rsid w:val="005A6B9E"/>
    <w:rsid w:val="005F2950"/>
    <w:rsid w:val="005F6C1B"/>
    <w:rsid w:val="00601E16"/>
    <w:rsid w:val="006110FF"/>
    <w:rsid w:val="00614B42"/>
    <w:rsid w:val="006200A2"/>
    <w:rsid w:val="00624985"/>
    <w:rsid w:val="00665CE8"/>
    <w:rsid w:val="00666721"/>
    <w:rsid w:val="006705B8"/>
    <w:rsid w:val="0067148F"/>
    <w:rsid w:val="006B1E65"/>
    <w:rsid w:val="006C34C8"/>
    <w:rsid w:val="006C478B"/>
    <w:rsid w:val="006C4AD3"/>
    <w:rsid w:val="006D5AB8"/>
    <w:rsid w:val="00773840"/>
    <w:rsid w:val="00776BA6"/>
    <w:rsid w:val="0079223F"/>
    <w:rsid w:val="007966EA"/>
    <w:rsid w:val="007B03DF"/>
    <w:rsid w:val="007B1019"/>
    <w:rsid w:val="007B3DD5"/>
    <w:rsid w:val="007E361A"/>
    <w:rsid w:val="008136CC"/>
    <w:rsid w:val="00884CB0"/>
    <w:rsid w:val="008A62A5"/>
    <w:rsid w:val="00910496"/>
    <w:rsid w:val="0094238B"/>
    <w:rsid w:val="00943569"/>
    <w:rsid w:val="009552AE"/>
    <w:rsid w:val="00970CD0"/>
    <w:rsid w:val="009735F7"/>
    <w:rsid w:val="009C073D"/>
    <w:rsid w:val="009C3FA5"/>
    <w:rsid w:val="009C48DC"/>
    <w:rsid w:val="009E2D68"/>
    <w:rsid w:val="00A02E6E"/>
    <w:rsid w:val="00A17872"/>
    <w:rsid w:val="00A231A1"/>
    <w:rsid w:val="00A41CDA"/>
    <w:rsid w:val="00A612D0"/>
    <w:rsid w:val="00A81127"/>
    <w:rsid w:val="00AA33A2"/>
    <w:rsid w:val="00AE6EB0"/>
    <w:rsid w:val="00B052A8"/>
    <w:rsid w:val="00B27FB7"/>
    <w:rsid w:val="00B46063"/>
    <w:rsid w:val="00B92C20"/>
    <w:rsid w:val="00C07C2C"/>
    <w:rsid w:val="00C13983"/>
    <w:rsid w:val="00C147ED"/>
    <w:rsid w:val="00C534D8"/>
    <w:rsid w:val="00C62ACD"/>
    <w:rsid w:val="00C97015"/>
    <w:rsid w:val="00CD3853"/>
    <w:rsid w:val="00CE1505"/>
    <w:rsid w:val="00CE1E09"/>
    <w:rsid w:val="00CE41AE"/>
    <w:rsid w:val="00D00120"/>
    <w:rsid w:val="00D15199"/>
    <w:rsid w:val="00D4291D"/>
    <w:rsid w:val="00E00810"/>
    <w:rsid w:val="00E02D1C"/>
    <w:rsid w:val="00E11A89"/>
    <w:rsid w:val="00E33633"/>
    <w:rsid w:val="00E563E7"/>
    <w:rsid w:val="00E65E27"/>
    <w:rsid w:val="00E6654B"/>
    <w:rsid w:val="00EA0BCD"/>
    <w:rsid w:val="00EC12E1"/>
    <w:rsid w:val="00ED25C5"/>
    <w:rsid w:val="00ED2CB9"/>
    <w:rsid w:val="00EF2B3B"/>
    <w:rsid w:val="00EF67B4"/>
    <w:rsid w:val="00F05007"/>
    <w:rsid w:val="00F0559A"/>
    <w:rsid w:val="00F3092B"/>
    <w:rsid w:val="00F32011"/>
    <w:rsid w:val="00F3342F"/>
    <w:rsid w:val="00F60A53"/>
    <w:rsid w:val="00FC1E02"/>
    <w:rsid w:val="00FD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3E223B-219C-4570-AAF3-1CE385E1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63"/>
    <w:pPr>
      <w:spacing w:after="200" w:line="264"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6063"/>
    <w:pPr>
      <w:widowControl w:val="0"/>
      <w:autoSpaceDE w:val="0"/>
      <w:autoSpaceDN w:val="0"/>
      <w:adjustRightInd w:val="0"/>
    </w:pPr>
    <w:rPr>
      <w:rFonts w:ascii="Times New Roman" w:eastAsia="Times New Roman" w:hAnsi="Times New Roman"/>
      <w:b/>
      <w:bCs/>
      <w:sz w:val="24"/>
      <w:szCs w:val="24"/>
    </w:rPr>
  </w:style>
  <w:style w:type="paragraph" w:styleId="a3">
    <w:name w:val="List Paragraph"/>
    <w:basedOn w:val="a"/>
    <w:link w:val="a4"/>
    <w:uiPriority w:val="99"/>
    <w:qFormat/>
    <w:rsid w:val="00B46063"/>
    <w:pPr>
      <w:spacing w:after="0" w:line="240" w:lineRule="auto"/>
      <w:ind w:left="720"/>
      <w:contextualSpacing/>
      <w:jc w:val="left"/>
    </w:pPr>
    <w:rPr>
      <w:rFonts w:eastAsia="Times New Roman"/>
      <w:szCs w:val="24"/>
      <w:lang w:eastAsia="ru-RU"/>
    </w:rPr>
  </w:style>
  <w:style w:type="character" w:customStyle="1" w:styleId="a4">
    <w:name w:val="Абзац списка Знак"/>
    <w:link w:val="a3"/>
    <w:uiPriority w:val="99"/>
    <w:locked/>
    <w:rsid w:val="00CE41AE"/>
    <w:rPr>
      <w:rFonts w:ascii="Times New Roman" w:eastAsia="Times New Roman" w:hAnsi="Times New Roman"/>
      <w:sz w:val="24"/>
      <w:szCs w:val="24"/>
    </w:rPr>
  </w:style>
  <w:style w:type="table" w:styleId="a5">
    <w:name w:val="Table Grid"/>
    <w:basedOn w:val="a1"/>
    <w:uiPriority w:val="99"/>
    <w:rsid w:val="00B46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ED25C5"/>
    <w:rPr>
      <w:rFonts w:ascii="Tahoma" w:hAnsi="Tahoma" w:cs="Tahoma"/>
      <w:sz w:val="16"/>
      <w:szCs w:val="16"/>
    </w:rPr>
  </w:style>
  <w:style w:type="character" w:customStyle="1" w:styleId="a7">
    <w:name w:val="Текст выноски Знак"/>
    <w:link w:val="a6"/>
    <w:uiPriority w:val="99"/>
    <w:semiHidden/>
    <w:rsid w:val="00531DFB"/>
    <w:rPr>
      <w:rFonts w:ascii="Times New Roman" w:hAnsi="Times New Roman"/>
      <w:sz w:val="0"/>
      <w:szCs w:val="0"/>
      <w:lang w:eastAsia="en-US"/>
    </w:rPr>
  </w:style>
  <w:style w:type="character" w:customStyle="1" w:styleId="a8">
    <w:name w:val="Текст примечания Знак"/>
    <w:link w:val="a9"/>
    <w:uiPriority w:val="99"/>
    <w:semiHidden/>
    <w:rsid w:val="00CE41AE"/>
    <w:rPr>
      <w:rFonts w:ascii="Times New Roman" w:eastAsia="Times New Roman" w:hAnsi="Times New Roman"/>
    </w:rPr>
  </w:style>
  <w:style w:type="paragraph" w:styleId="a9">
    <w:name w:val="annotation text"/>
    <w:basedOn w:val="a"/>
    <w:link w:val="a8"/>
    <w:uiPriority w:val="99"/>
    <w:semiHidden/>
    <w:rsid w:val="00CE41AE"/>
    <w:pPr>
      <w:tabs>
        <w:tab w:val="left" w:pos="0"/>
      </w:tabs>
      <w:spacing w:after="0" w:line="240" w:lineRule="auto"/>
      <w:ind w:firstLine="709"/>
    </w:pPr>
    <w:rPr>
      <w:rFonts w:eastAsia="Times New Roman"/>
      <w:sz w:val="20"/>
      <w:szCs w:val="20"/>
      <w:lang w:eastAsia="ru-RU"/>
    </w:rPr>
  </w:style>
  <w:style w:type="character" w:customStyle="1" w:styleId="apple-converted-space">
    <w:name w:val="apple-converted-space"/>
    <w:uiPriority w:val="99"/>
    <w:rsid w:val="00CE41AE"/>
    <w:rPr>
      <w:rFonts w:cs="Times New Roman"/>
    </w:rPr>
  </w:style>
  <w:style w:type="paragraph" w:styleId="aa">
    <w:name w:val="No Spacing"/>
    <w:uiPriority w:val="1"/>
    <w:qFormat/>
    <w:rsid w:val="00CE41AE"/>
    <w:pPr>
      <w:jc w:val="both"/>
    </w:pPr>
    <w:rPr>
      <w:rFonts w:ascii="Times New Roman" w:hAnsi="Times New Roman"/>
      <w:sz w:val="24"/>
      <w:szCs w:val="22"/>
      <w:lang w:eastAsia="en-US"/>
    </w:rPr>
  </w:style>
  <w:style w:type="paragraph" w:styleId="ab">
    <w:name w:val="header"/>
    <w:basedOn w:val="a"/>
    <w:link w:val="ac"/>
    <w:uiPriority w:val="99"/>
    <w:unhideWhenUsed/>
    <w:rsid w:val="00FC1E02"/>
    <w:pPr>
      <w:tabs>
        <w:tab w:val="center" w:pos="4677"/>
        <w:tab w:val="right" w:pos="9355"/>
      </w:tabs>
    </w:pPr>
  </w:style>
  <w:style w:type="character" w:customStyle="1" w:styleId="ac">
    <w:name w:val="Верхний колонтитул Знак"/>
    <w:link w:val="ab"/>
    <w:uiPriority w:val="99"/>
    <w:rsid w:val="00FC1E02"/>
    <w:rPr>
      <w:rFonts w:ascii="Times New Roman" w:hAnsi="Times New Roman"/>
      <w:sz w:val="24"/>
      <w:szCs w:val="22"/>
      <w:lang w:eastAsia="en-US"/>
    </w:rPr>
  </w:style>
  <w:style w:type="paragraph" w:styleId="ad">
    <w:name w:val="footer"/>
    <w:basedOn w:val="a"/>
    <w:link w:val="ae"/>
    <w:uiPriority w:val="99"/>
    <w:unhideWhenUsed/>
    <w:rsid w:val="00FC1E02"/>
    <w:pPr>
      <w:tabs>
        <w:tab w:val="center" w:pos="4677"/>
        <w:tab w:val="right" w:pos="9355"/>
      </w:tabs>
    </w:pPr>
  </w:style>
  <w:style w:type="character" w:customStyle="1" w:styleId="ae">
    <w:name w:val="Нижний колонтитул Знак"/>
    <w:link w:val="ad"/>
    <w:uiPriority w:val="99"/>
    <w:rsid w:val="00FC1E02"/>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87305">
      <w:marLeft w:val="0"/>
      <w:marRight w:val="0"/>
      <w:marTop w:val="0"/>
      <w:marBottom w:val="0"/>
      <w:divBdr>
        <w:top w:val="none" w:sz="0" w:space="0" w:color="auto"/>
        <w:left w:val="none" w:sz="0" w:space="0" w:color="auto"/>
        <w:bottom w:val="none" w:sz="0" w:space="0" w:color="auto"/>
        <w:right w:val="none" w:sz="0" w:space="0" w:color="auto"/>
      </w:divBdr>
    </w:div>
    <w:div w:id="1592087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3147D48D7E26AF5B13E2571D0FF0156BF6FB3A979687212DDCFC25C4B10A6E71DFBFED36359B1D21D1B26WEe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21</Pages>
  <Words>5980</Words>
  <Characters>34089</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Capital Partners</dc:creator>
  <cp:keywords/>
  <dc:description/>
  <cp:lastModifiedBy>Balabadko</cp:lastModifiedBy>
  <cp:revision>21</cp:revision>
  <cp:lastPrinted>2015-10-29T21:34:00Z</cp:lastPrinted>
  <dcterms:created xsi:type="dcterms:W3CDTF">2014-12-23T12:58:00Z</dcterms:created>
  <dcterms:modified xsi:type="dcterms:W3CDTF">2015-10-30T04:24:00Z</dcterms:modified>
</cp:coreProperties>
</file>